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151" w:rsidRDefault="00294151" w:rsidP="00294151">
      <w:pPr>
        <w:jc w:val="center"/>
        <w:rPr>
          <w:rFonts w:cs="Arial"/>
          <w:b/>
          <w:bCs/>
          <w:sz w:val="28"/>
          <w:szCs w:val="28"/>
          <w:rtl/>
        </w:rPr>
      </w:pPr>
    </w:p>
    <w:p w:rsidR="00294151" w:rsidRDefault="00294151" w:rsidP="00294151">
      <w:pPr>
        <w:jc w:val="center"/>
        <w:rPr>
          <w:rFonts w:cs="Arial"/>
          <w:b/>
          <w:bCs/>
          <w:sz w:val="28"/>
          <w:szCs w:val="28"/>
          <w:rtl/>
        </w:rPr>
      </w:pPr>
    </w:p>
    <w:p w:rsidR="00294151" w:rsidRDefault="00294151" w:rsidP="00294151">
      <w:pPr>
        <w:jc w:val="center"/>
        <w:rPr>
          <w:rFonts w:cs="Arial"/>
          <w:b/>
          <w:bCs/>
          <w:sz w:val="28"/>
          <w:szCs w:val="28"/>
          <w:rtl/>
        </w:rPr>
      </w:pPr>
    </w:p>
    <w:p w:rsidR="00294151" w:rsidRDefault="00294151" w:rsidP="00294151">
      <w:pPr>
        <w:jc w:val="center"/>
        <w:rPr>
          <w:rFonts w:cs="Arial"/>
          <w:b/>
          <w:bCs/>
          <w:sz w:val="28"/>
          <w:szCs w:val="28"/>
          <w:rtl/>
        </w:rPr>
      </w:pPr>
    </w:p>
    <w:p w:rsidR="00294151" w:rsidRDefault="00294151" w:rsidP="00294151">
      <w:pPr>
        <w:jc w:val="center"/>
        <w:rPr>
          <w:rFonts w:cs="Arial"/>
          <w:b/>
          <w:bCs/>
          <w:sz w:val="28"/>
          <w:szCs w:val="28"/>
          <w:rtl/>
        </w:rPr>
      </w:pPr>
    </w:p>
    <w:p w:rsidR="00294151" w:rsidRPr="00241F7F" w:rsidRDefault="00294151" w:rsidP="00294151">
      <w:pPr>
        <w:jc w:val="center"/>
        <w:rPr>
          <w:rFonts w:cs="Arial"/>
          <w:b/>
          <w:bCs/>
          <w:sz w:val="56"/>
          <w:szCs w:val="56"/>
          <w:rtl/>
        </w:rPr>
      </w:pPr>
    </w:p>
    <w:p w:rsidR="001622BE" w:rsidRPr="00241F7F" w:rsidRDefault="001622BE" w:rsidP="00294151">
      <w:pPr>
        <w:jc w:val="center"/>
        <w:rPr>
          <w:b/>
          <w:bCs/>
          <w:sz w:val="56"/>
          <w:szCs w:val="56"/>
          <w:rtl/>
        </w:rPr>
      </w:pPr>
      <w:bookmarkStart w:id="0" w:name="_GoBack"/>
      <w:r w:rsidRPr="00241F7F">
        <w:rPr>
          <w:rFonts w:cs="Arial"/>
          <w:b/>
          <w:bCs/>
          <w:sz w:val="56"/>
          <w:szCs w:val="56"/>
          <w:rtl/>
        </w:rPr>
        <w:t>السياسات والإجراءات والضوابط المتعلقة بتدابير العناية الواجبة لمكافحة جرائم الإرهاب وغسل الأموال</w:t>
      </w:r>
      <w:bookmarkEnd w:id="0"/>
      <w:r w:rsidR="00CF1393" w:rsidRPr="00241F7F">
        <w:rPr>
          <w:rFonts w:hint="cs"/>
          <w:b/>
          <w:bCs/>
          <w:sz w:val="56"/>
          <w:szCs w:val="56"/>
          <w:rtl/>
        </w:rPr>
        <w:t>.</w:t>
      </w:r>
    </w:p>
    <w:p w:rsidR="00CF1393" w:rsidRPr="00241F7F" w:rsidRDefault="00CF1393" w:rsidP="00294151">
      <w:pPr>
        <w:jc w:val="center"/>
        <w:rPr>
          <w:b/>
          <w:bCs/>
          <w:sz w:val="36"/>
          <w:szCs w:val="36"/>
          <w:rtl/>
        </w:rPr>
      </w:pPr>
    </w:p>
    <w:p w:rsidR="00CF1393" w:rsidRPr="00241F7F" w:rsidRDefault="00CF1393" w:rsidP="00294151">
      <w:pPr>
        <w:jc w:val="center"/>
        <w:rPr>
          <w:b/>
          <w:bCs/>
          <w:sz w:val="36"/>
          <w:szCs w:val="36"/>
          <w:rtl/>
        </w:rPr>
      </w:pPr>
      <w:r w:rsidRPr="00241F7F">
        <w:rPr>
          <w:rFonts w:hint="cs"/>
          <w:b/>
          <w:bCs/>
          <w:sz w:val="36"/>
          <w:szCs w:val="36"/>
          <w:rtl/>
        </w:rPr>
        <w:t>جمعية البر الخيرية بالسويرقية</w:t>
      </w:r>
    </w:p>
    <w:p w:rsidR="00CF1393" w:rsidRDefault="00CF1393" w:rsidP="001622BE">
      <w:pPr>
        <w:rPr>
          <w:b/>
          <w:bCs/>
          <w:sz w:val="28"/>
          <w:szCs w:val="28"/>
          <w:rtl/>
        </w:rPr>
      </w:pPr>
    </w:p>
    <w:p w:rsidR="00CF1393" w:rsidRDefault="00CF1393" w:rsidP="001622BE">
      <w:pPr>
        <w:rPr>
          <w:b/>
          <w:bCs/>
          <w:sz w:val="28"/>
          <w:szCs w:val="28"/>
          <w:rtl/>
        </w:rPr>
      </w:pPr>
    </w:p>
    <w:p w:rsidR="00CF1393" w:rsidRDefault="00CF1393" w:rsidP="001622BE">
      <w:pPr>
        <w:rPr>
          <w:b/>
          <w:bCs/>
          <w:sz w:val="28"/>
          <w:szCs w:val="28"/>
          <w:rtl/>
        </w:rPr>
      </w:pPr>
    </w:p>
    <w:p w:rsidR="00CF1393" w:rsidRDefault="00CF1393" w:rsidP="001622BE">
      <w:pPr>
        <w:rPr>
          <w:b/>
          <w:bCs/>
          <w:sz w:val="28"/>
          <w:szCs w:val="28"/>
          <w:rtl/>
        </w:rPr>
      </w:pPr>
    </w:p>
    <w:p w:rsidR="00CF1393" w:rsidRDefault="00CF1393" w:rsidP="001622BE">
      <w:pPr>
        <w:rPr>
          <w:b/>
          <w:bCs/>
          <w:sz w:val="28"/>
          <w:szCs w:val="28"/>
          <w:rtl/>
        </w:rPr>
      </w:pPr>
    </w:p>
    <w:p w:rsidR="00CF1393" w:rsidRDefault="00CF1393" w:rsidP="001622BE">
      <w:pPr>
        <w:rPr>
          <w:b/>
          <w:bCs/>
          <w:sz w:val="28"/>
          <w:szCs w:val="28"/>
          <w:rtl/>
        </w:rPr>
      </w:pPr>
    </w:p>
    <w:p w:rsidR="00CF1393" w:rsidRDefault="00CF1393" w:rsidP="001622BE">
      <w:pPr>
        <w:rPr>
          <w:b/>
          <w:bCs/>
          <w:sz w:val="28"/>
          <w:szCs w:val="28"/>
          <w:rtl/>
        </w:rPr>
      </w:pPr>
    </w:p>
    <w:p w:rsidR="00CF1393" w:rsidRDefault="00CF1393" w:rsidP="001622BE">
      <w:pPr>
        <w:rPr>
          <w:b/>
          <w:bCs/>
          <w:sz w:val="28"/>
          <w:szCs w:val="28"/>
          <w:rtl/>
        </w:rPr>
      </w:pPr>
    </w:p>
    <w:p w:rsidR="00CF1393" w:rsidRDefault="00CF1393" w:rsidP="001622BE">
      <w:pPr>
        <w:rPr>
          <w:b/>
          <w:bCs/>
          <w:sz w:val="28"/>
          <w:szCs w:val="28"/>
          <w:rtl/>
        </w:rPr>
      </w:pPr>
    </w:p>
    <w:p w:rsidR="00CF1393" w:rsidRDefault="00CF1393" w:rsidP="001622BE">
      <w:pPr>
        <w:rPr>
          <w:b/>
          <w:bCs/>
          <w:sz w:val="28"/>
          <w:szCs w:val="28"/>
          <w:rtl/>
        </w:rPr>
      </w:pPr>
    </w:p>
    <w:p w:rsidR="00CF1393" w:rsidRDefault="00CF1393" w:rsidP="001622BE">
      <w:pPr>
        <w:rPr>
          <w:b/>
          <w:bCs/>
          <w:sz w:val="28"/>
          <w:szCs w:val="28"/>
          <w:rtl/>
        </w:rPr>
      </w:pPr>
    </w:p>
    <w:p w:rsidR="00CF1393" w:rsidRDefault="00CF1393" w:rsidP="001622BE">
      <w:pPr>
        <w:rPr>
          <w:b/>
          <w:bCs/>
          <w:sz w:val="28"/>
          <w:szCs w:val="28"/>
          <w:rtl/>
        </w:rPr>
      </w:pPr>
    </w:p>
    <w:p w:rsidR="00CF1393" w:rsidRDefault="00CF1393" w:rsidP="001622BE">
      <w:pPr>
        <w:rPr>
          <w:b/>
          <w:bCs/>
          <w:sz w:val="28"/>
          <w:szCs w:val="28"/>
          <w:rtl/>
        </w:rPr>
      </w:pPr>
    </w:p>
    <w:p w:rsidR="00CF1393" w:rsidRDefault="00CF1393" w:rsidP="001622BE">
      <w:pPr>
        <w:rPr>
          <w:b/>
          <w:bCs/>
          <w:sz w:val="28"/>
          <w:szCs w:val="28"/>
          <w:rtl/>
        </w:rPr>
      </w:pPr>
    </w:p>
    <w:p w:rsidR="001622BE" w:rsidRDefault="001622BE" w:rsidP="001622BE">
      <w:pPr>
        <w:rPr>
          <w:b/>
          <w:bCs/>
          <w:sz w:val="28"/>
          <w:szCs w:val="28"/>
          <w:rtl/>
        </w:rPr>
      </w:pPr>
    </w:p>
    <w:p w:rsidR="00294151" w:rsidRPr="00743879" w:rsidRDefault="00294151" w:rsidP="001622BE">
      <w:pPr>
        <w:rPr>
          <w:b/>
          <w:bCs/>
          <w:sz w:val="28"/>
          <w:szCs w:val="28"/>
          <w:rtl/>
        </w:rPr>
      </w:pPr>
    </w:p>
    <w:p w:rsidR="001622BE" w:rsidRPr="00743879" w:rsidRDefault="001622BE" w:rsidP="00743879">
      <w:pPr>
        <w:rPr>
          <w:b/>
          <w:bCs/>
          <w:sz w:val="28"/>
          <w:szCs w:val="28"/>
          <w:rtl/>
        </w:rPr>
      </w:pPr>
      <w:r w:rsidRPr="00743879">
        <w:rPr>
          <w:rFonts w:cs="Arial"/>
          <w:b/>
          <w:bCs/>
          <w:sz w:val="28"/>
          <w:szCs w:val="28"/>
          <w:rtl/>
        </w:rPr>
        <w:t>مقدمة:</w:t>
      </w:r>
    </w:p>
    <w:p w:rsidR="001622BE" w:rsidRPr="00743879" w:rsidRDefault="001622BE" w:rsidP="001622BE">
      <w:pPr>
        <w:rPr>
          <w:b/>
          <w:bCs/>
          <w:sz w:val="28"/>
          <w:szCs w:val="28"/>
          <w:rtl/>
        </w:rPr>
      </w:pPr>
      <w:r w:rsidRPr="00743879">
        <w:rPr>
          <w:rFonts w:cs="Arial"/>
          <w:b/>
          <w:bCs/>
          <w:sz w:val="28"/>
          <w:szCs w:val="28"/>
          <w:rtl/>
        </w:rPr>
        <w:t xml:space="preserve">سياسات وإجراءات مكافحة تمويل الإرهاب وغسل الأموال وفهم المخاطر لتمويل الإرهاب هي أحد الركائز الأساسية التي اتخذتها الجمعية في مجال الرقابة الأمنية وللتعاون مع الجهات المختصة لمكافحتها والتبليغ عن المتورطين فيها وفقا لنظام مكافحة الإرهاب وتمويله الصادر بموجب المرسوم الملكي رقم م/ </w:t>
      </w:r>
      <w:r w:rsidRPr="00743879">
        <w:rPr>
          <w:rFonts w:cs="Arial"/>
          <w:b/>
          <w:bCs/>
          <w:sz w:val="28"/>
          <w:szCs w:val="28"/>
          <w:rtl/>
          <w:lang w:bidi="fa-IR"/>
        </w:rPr>
        <w:t>۲۱</w:t>
      </w:r>
      <w:r w:rsidRPr="00743879">
        <w:rPr>
          <w:rFonts w:cs="Arial"/>
          <w:b/>
          <w:bCs/>
          <w:sz w:val="28"/>
          <w:szCs w:val="28"/>
          <w:rtl/>
        </w:rPr>
        <w:t xml:space="preserve"> وتاريخ ١٤٣٩/٠٢/١٢هـ في مجال الرقابة المالية وفقاً لنظام مكافحة غسل الأموال الصادر بموجب المرسوم المكي رقم م/ ٢٠ وتاريخ ١٤٣٩/٠٢/٠٥هـ ولوائح التعديلات اللاحقة ليتوافق مع هذا السياسية.</w:t>
      </w:r>
    </w:p>
    <w:p w:rsidR="001622BE" w:rsidRPr="00743879" w:rsidRDefault="001622BE" w:rsidP="001622BE">
      <w:pPr>
        <w:rPr>
          <w:b/>
          <w:bCs/>
          <w:sz w:val="28"/>
          <w:szCs w:val="28"/>
          <w:rtl/>
        </w:rPr>
      </w:pPr>
    </w:p>
    <w:p w:rsidR="001622BE" w:rsidRPr="00743879" w:rsidRDefault="001622BE" w:rsidP="00743879">
      <w:pPr>
        <w:rPr>
          <w:b/>
          <w:bCs/>
          <w:sz w:val="28"/>
          <w:szCs w:val="28"/>
          <w:u w:val="single"/>
          <w:rtl/>
        </w:rPr>
      </w:pPr>
      <w:r w:rsidRPr="00743879">
        <w:rPr>
          <w:rFonts w:cs="Arial"/>
          <w:b/>
          <w:bCs/>
          <w:sz w:val="28"/>
          <w:szCs w:val="28"/>
          <w:u w:val="single"/>
          <w:rtl/>
        </w:rPr>
        <w:t>مجال التطبيق:</w:t>
      </w:r>
    </w:p>
    <w:p w:rsidR="001622BE" w:rsidRPr="00743879" w:rsidRDefault="001622BE" w:rsidP="001622BE">
      <w:pPr>
        <w:rPr>
          <w:b/>
          <w:bCs/>
          <w:sz w:val="28"/>
          <w:szCs w:val="28"/>
          <w:rtl/>
        </w:rPr>
      </w:pPr>
      <w:r w:rsidRPr="00743879">
        <w:rPr>
          <w:rFonts w:cs="Arial"/>
          <w:b/>
          <w:bCs/>
          <w:sz w:val="28"/>
          <w:szCs w:val="28"/>
          <w:rtl/>
        </w:rPr>
        <w:t>تطبق هذه السياسة على جميع العاملين في المؤسسة.</w:t>
      </w:r>
    </w:p>
    <w:p w:rsidR="001622BE" w:rsidRPr="00743879" w:rsidRDefault="001622BE" w:rsidP="001622BE">
      <w:pPr>
        <w:rPr>
          <w:b/>
          <w:bCs/>
          <w:sz w:val="28"/>
          <w:szCs w:val="28"/>
          <w:rtl/>
        </w:rPr>
      </w:pPr>
    </w:p>
    <w:p w:rsidR="001622BE" w:rsidRPr="00743879" w:rsidRDefault="001622BE" w:rsidP="00743879">
      <w:pPr>
        <w:rPr>
          <w:b/>
          <w:bCs/>
          <w:sz w:val="28"/>
          <w:szCs w:val="28"/>
          <w:rtl/>
        </w:rPr>
      </w:pPr>
      <w:r w:rsidRPr="00743879">
        <w:rPr>
          <w:rFonts w:cs="Arial"/>
          <w:b/>
          <w:bCs/>
          <w:sz w:val="28"/>
          <w:szCs w:val="28"/>
          <w:rtl/>
        </w:rPr>
        <w:t xml:space="preserve">المصطلحات ذات </w:t>
      </w:r>
      <w:proofErr w:type="gramStart"/>
      <w:r w:rsidRPr="00743879">
        <w:rPr>
          <w:rFonts w:cs="Arial"/>
          <w:b/>
          <w:bCs/>
          <w:sz w:val="28"/>
          <w:szCs w:val="28"/>
          <w:rtl/>
        </w:rPr>
        <w:t>العلاقة</w:t>
      </w:r>
      <w:r w:rsidR="00743879">
        <w:rPr>
          <w:rFonts w:hint="cs"/>
          <w:b/>
          <w:bCs/>
          <w:sz w:val="28"/>
          <w:szCs w:val="28"/>
          <w:rtl/>
        </w:rPr>
        <w:t>:-</w:t>
      </w:r>
      <w:proofErr w:type="gramEnd"/>
    </w:p>
    <w:p w:rsidR="001622BE" w:rsidRPr="00743879" w:rsidRDefault="001622BE" w:rsidP="00743879">
      <w:pPr>
        <w:rPr>
          <w:b/>
          <w:bCs/>
          <w:sz w:val="28"/>
          <w:szCs w:val="28"/>
          <w:u w:val="single"/>
          <w:rtl/>
        </w:rPr>
      </w:pPr>
      <w:r w:rsidRPr="00743879">
        <w:rPr>
          <w:rFonts w:cs="Arial"/>
          <w:b/>
          <w:bCs/>
          <w:sz w:val="28"/>
          <w:szCs w:val="28"/>
          <w:u w:val="single"/>
          <w:rtl/>
        </w:rPr>
        <w:t>النظام:</w:t>
      </w:r>
    </w:p>
    <w:p w:rsidR="001622BE" w:rsidRPr="00743879" w:rsidRDefault="001622BE" w:rsidP="001622BE">
      <w:pPr>
        <w:rPr>
          <w:b/>
          <w:bCs/>
          <w:sz w:val="28"/>
          <w:szCs w:val="28"/>
          <w:rtl/>
        </w:rPr>
      </w:pPr>
      <w:r w:rsidRPr="00743879">
        <w:rPr>
          <w:rFonts w:cs="Arial"/>
          <w:b/>
          <w:bCs/>
          <w:sz w:val="28"/>
          <w:szCs w:val="28"/>
          <w:rtl/>
        </w:rPr>
        <w:t>نظام مكافحة غسل الأموال أو نظام مكافحة الإرهاب وتمويله.</w:t>
      </w:r>
    </w:p>
    <w:p w:rsidR="001622BE" w:rsidRPr="00743879" w:rsidRDefault="001622BE" w:rsidP="001622BE">
      <w:pPr>
        <w:rPr>
          <w:b/>
          <w:bCs/>
          <w:sz w:val="28"/>
          <w:szCs w:val="28"/>
          <w:rtl/>
        </w:rPr>
      </w:pPr>
    </w:p>
    <w:p w:rsidR="001622BE" w:rsidRPr="00743879" w:rsidRDefault="001622BE" w:rsidP="00743879">
      <w:pPr>
        <w:rPr>
          <w:b/>
          <w:bCs/>
          <w:sz w:val="28"/>
          <w:szCs w:val="28"/>
          <w:u w:val="single"/>
          <w:rtl/>
        </w:rPr>
      </w:pPr>
      <w:r w:rsidRPr="00743879">
        <w:rPr>
          <w:rFonts w:cs="Arial"/>
          <w:b/>
          <w:bCs/>
          <w:sz w:val="28"/>
          <w:szCs w:val="28"/>
          <w:u w:val="single"/>
          <w:rtl/>
        </w:rPr>
        <w:t>الأموال:</w:t>
      </w:r>
    </w:p>
    <w:p w:rsidR="001622BE" w:rsidRPr="00743879" w:rsidRDefault="001622BE" w:rsidP="00814C07">
      <w:pPr>
        <w:rPr>
          <w:b/>
          <w:bCs/>
          <w:sz w:val="28"/>
          <w:szCs w:val="28"/>
          <w:rtl/>
        </w:rPr>
      </w:pPr>
      <w:r w:rsidRPr="00743879">
        <w:rPr>
          <w:rFonts w:cs="Arial"/>
          <w:b/>
          <w:bCs/>
          <w:sz w:val="28"/>
          <w:szCs w:val="28"/>
          <w:rtl/>
        </w:rPr>
        <w:t>هي الأصول أو الموارد الاقتصادية أو الممتلكات أياً كانت قيمتها أو نوعها أو طريقة امتلاكها؛ سواء أكانت مادية أم غير عادية، أو منقولة أم غير منقولة، أو ملموسة أم غير ملموسة، والوثائق والصكوك والمستندات والحوالات وخطابات الاعتماد أياً كان شكلها، سواء أكانت داخل المملكة أم خارجها، ويشمل ذلك النظم الإلكترونية أو الرقمية والائتمانيات المصرفية التي تدل على ملكية أو مصلحة فيها، وكذلك جميع أنواع الأوراق التجارية</w:t>
      </w:r>
      <w:r w:rsidR="00814C07" w:rsidRPr="00743879">
        <w:rPr>
          <w:rFonts w:hint="cs"/>
          <w:b/>
          <w:bCs/>
          <w:sz w:val="28"/>
          <w:szCs w:val="28"/>
          <w:rtl/>
        </w:rPr>
        <w:t xml:space="preserve"> </w:t>
      </w:r>
      <w:r w:rsidRPr="00743879">
        <w:rPr>
          <w:rFonts w:cs="Arial"/>
          <w:b/>
          <w:bCs/>
          <w:sz w:val="28"/>
          <w:szCs w:val="28"/>
          <w:rtl/>
        </w:rPr>
        <w:t>والمالية أو أية أرباح أو مداخيل أخرى تنتج من هذه الأموال.</w:t>
      </w:r>
    </w:p>
    <w:p w:rsidR="001622BE" w:rsidRPr="00743879" w:rsidRDefault="001622BE" w:rsidP="001622BE">
      <w:pPr>
        <w:rPr>
          <w:b/>
          <w:bCs/>
          <w:sz w:val="28"/>
          <w:szCs w:val="28"/>
          <w:rtl/>
        </w:rPr>
      </w:pPr>
    </w:p>
    <w:p w:rsidR="001622BE" w:rsidRPr="00743879" w:rsidRDefault="001622BE" w:rsidP="001622BE">
      <w:pPr>
        <w:rPr>
          <w:b/>
          <w:bCs/>
          <w:sz w:val="28"/>
          <w:szCs w:val="28"/>
          <w:u w:val="single"/>
          <w:rtl/>
        </w:rPr>
      </w:pPr>
      <w:r w:rsidRPr="00743879">
        <w:rPr>
          <w:rFonts w:cs="Arial"/>
          <w:b/>
          <w:bCs/>
          <w:sz w:val="28"/>
          <w:szCs w:val="28"/>
          <w:u w:val="single"/>
          <w:rtl/>
        </w:rPr>
        <w:lastRenderedPageBreak/>
        <w:t>الجريمة الأصلية:</w:t>
      </w:r>
    </w:p>
    <w:p w:rsidR="001622BE" w:rsidRPr="00743879" w:rsidRDefault="001622BE" w:rsidP="001622BE">
      <w:pPr>
        <w:rPr>
          <w:b/>
          <w:bCs/>
          <w:sz w:val="28"/>
          <w:szCs w:val="28"/>
          <w:rtl/>
        </w:rPr>
      </w:pPr>
    </w:p>
    <w:p w:rsidR="001622BE" w:rsidRPr="00743879" w:rsidRDefault="001622BE" w:rsidP="00814C07">
      <w:pPr>
        <w:rPr>
          <w:b/>
          <w:bCs/>
          <w:sz w:val="28"/>
          <w:szCs w:val="28"/>
          <w:rtl/>
        </w:rPr>
      </w:pPr>
      <w:r w:rsidRPr="00743879">
        <w:rPr>
          <w:rFonts w:cs="Arial"/>
          <w:b/>
          <w:bCs/>
          <w:sz w:val="28"/>
          <w:szCs w:val="28"/>
          <w:rtl/>
        </w:rPr>
        <w:t>كل فعل يرتكب داخل المملكة يعد جريمة يعاقب عليها الشرع والأنظمة في المملكة، وكل فعل يرتكب خارج</w:t>
      </w:r>
      <w:r w:rsidR="00814C07" w:rsidRPr="00743879">
        <w:rPr>
          <w:rFonts w:hint="cs"/>
          <w:b/>
          <w:bCs/>
          <w:sz w:val="28"/>
          <w:szCs w:val="28"/>
          <w:rtl/>
        </w:rPr>
        <w:t xml:space="preserve"> </w:t>
      </w:r>
      <w:r w:rsidRPr="00743879">
        <w:rPr>
          <w:rFonts w:cs="Arial"/>
          <w:b/>
          <w:bCs/>
          <w:sz w:val="28"/>
          <w:szCs w:val="28"/>
          <w:rtl/>
        </w:rPr>
        <w:t>المملكة يعد جريمة وفقاً لقوانين الدولة التي ارتكب فيها.</w:t>
      </w:r>
    </w:p>
    <w:p w:rsidR="00814C07" w:rsidRPr="00743879" w:rsidRDefault="00814C07" w:rsidP="00814C07">
      <w:pPr>
        <w:rPr>
          <w:b/>
          <w:bCs/>
          <w:sz w:val="28"/>
          <w:szCs w:val="28"/>
          <w:rtl/>
        </w:rPr>
      </w:pPr>
    </w:p>
    <w:p w:rsidR="00814C07" w:rsidRPr="00743879" w:rsidRDefault="00814C07" w:rsidP="00814C07">
      <w:pPr>
        <w:rPr>
          <w:b/>
          <w:bCs/>
          <w:sz w:val="28"/>
          <w:szCs w:val="28"/>
          <w:rtl/>
        </w:rPr>
      </w:pPr>
    </w:p>
    <w:p w:rsidR="001622BE" w:rsidRPr="00743879" w:rsidRDefault="001622BE" w:rsidP="001622BE">
      <w:pPr>
        <w:rPr>
          <w:b/>
          <w:bCs/>
          <w:sz w:val="28"/>
          <w:szCs w:val="28"/>
          <w:rtl/>
        </w:rPr>
      </w:pPr>
    </w:p>
    <w:p w:rsidR="001622BE" w:rsidRPr="00743879" w:rsidRDefault="001622BE" w:rsidP="00814C07">
      <w:pPr>
        <w:rPr>
          <w:b/>
          <w:bCs/>
          <w:sz w:val="28"/>
          <w:szCs w:val="28"/>
          <w:u w:val="single"/>
          <w:rtl/>
        </w:rPr>
      </w:pPr>
      <w:r w:rsidRPr="00743879">
        <w:rPr>
          <w:rFonts w:cs="Arial"/>
          <w:b/>
          <w:bCs/>
          <w:sz w:val="28"/>
          <w:szCs w:val="28"/>
          <w:u w:val="single"/>
          <w:rtl/>
        </w:rPr>
        <w:t>المتحصلات:</w:t>
      </w:r>
    </w:p>
    <w:p w:rsidR="00FE2842" w:rsidRPr="00743879" w:rsidRDefault="001622BE" w:rsidP="001622BE">
      <w:pPr>
        <w:rPr>
          <w:b/>
          <w:bCs/>
          <w:sz w:val="28"/>
          <w:szCs w:val="28"/>
          <w:rtl/>
        </w:rPr>
      </w:pPr>
      <w:r w:rsidRPr="00743879">
        <w:rPr>
          <w:rFonts w:cs="Arial"/>
          <w:b/>
          <w:bCs/>
          <w:sz w:val="28"/>
          <w:szCs w:val="28"/>
          <w:rtl/>
        </w:rPr>
        <w:t>الأموال الناشئة أو المتحصلة - داخل المملكة أو خارجها بشكل مباشر أو غير مباشر من ارتكاب جريمة أصلية بما في ذلك الأموال التي حولت أو بدلت كلياً أو جزيئياً إلى أموال مماثلة.</w:t>
      </w:r>
    </w:p>
    <w:p w:rsidR="001622BE" w:rsidRPr="00743879" w:rsidRDefault="001622BE" w:rsidP="001622BE">
      <w:pPr>
        <w:rPr>
          <w:b/>
          <w:bCs/>
          <w:sz w:val="28"/>
          <w:szCs w:val="28"/>
          <w:rtl/>
        </w:rPr>
      </w:pPr>
    </w:p>
    <w:p w:rsidR="001622BE" w:rsidRPr="00743879" w:rsidRDefault="001622BE" w:rsidP="001622BE">
      <w:pPr>
        <w:rPr>
          <w:b/>
          <w:bCs/>
          <w:sz w:val="28"/>
          <w:szCs w:val="28"/>
          <w:rtl/>
        </w:rPr>
      </w:pPr>
    </w:p>
    <w:p w:rsidR="001622BE" w:rsidRPr="00743879" w:rsidRDefault="001622BE" w:rsidP="00814C07">
      <w:pPr>
        <w:rPr>
          <w:b/>
          <w:bCs/>
          <w:sz w:val="28"/>
          <w:szCs w:val="28"/>
          <w:u w:val="single"/>
          <w:rtl/>
        </w:rPr>
      </w:pPr>
      <w:r w:rsidRPr="00743879">
        <w:rPr>
          <w:rFonts w:cs="Arial"/>
          <w:b/>
          <w:bCs/>
          <w:sz w:val="28"/>
          <w:szCs w:val="28"/>
          <w:u w:val="single"/>
          <w:rtl/>
        </w:rPr>
        <w:t>غسل الأموال</w:t>
      </w:r>
    </w:p>
    <w:p w:rsidR="001622BE" w:rsidRPr="00743879" w:rsidRDefault="001622BE" w:rsidP="00814C07">
      <w:pPr>
        <w:rPr>
          <w:b/>
          <w:bCs/>
          <w:sz w:val="28"/>
          <w:szCs w:val="28"/>
          <w:rtl/>
        </w:rPr>
      </w:pPr>
      <w:r w:rsidRPr="00743879">
        <w:rPr>
          <w:rFonts w:cs="Arial"/>
          <w:b/>
          <w:bCs/>
          <w:sz w:val="28"/>
          <w:szCs w:val="28"/>
          <w:rtl/>
        </w:rPr>
        <w:t>ارتكاب أي فعل أو الشروع فيه بقصد إخفاء أو تمويه أصل حقيقة أي أموال مكتسبة مخالفة للشرع أو النظام</w:t>
      </w:r>
      <w:r w:rsidR="00814C07" w:rsidRPr="00743879">
        <w:rPr>
          <w:rFonts w:hint="cs"/>
          <w:b/>
          <w:bCs/>
          <w:sz w:val="28"/>
          <w:szCs w:val="28"/>
          <w:rtl/>
        </w:rPr>
        <w:t xml:space="preserve"> </w:t>
      </w:r>
      <w:r w:rsidRPr="00743879">
        <w:rPr>
          <w:rFonts w:cs="Arial"/>
          <w:b/>
          <w:bCs/>
          <w:sz w:val="28"/>
          <w:szCs w:val="28"/>
          <w:rtl/>
        </w:rPr>
        <w:t>وجعلها تبدو مشروعة المصدر.</w:t>
      </w:r>
    </w:p>
    <w:p w:rsidR="001622BE" w:rsidRPr="00743879" w:rsidRDefault="001622BE" w:rsidP="001622BE">
      <w:pPr>
        <w:rPr>
          <w:b/>
          <w:bCs/>
          <w:sz w:val="28"/>
          <w:szCs w:val="28"/>
          <w:rtl/>
        </w:rPr>
      </w:pPr>
    </w:p>
    <w:p w:rsidR="001622BE" w:rsidRPr="00743879" w:rsidRDefault="001622BE" w:rsidP="00814C07">
      <w:pPr>
        <w:rPr>
          <w:b/>
          <w:bCs/>
          <w:sz w:val="28"/>
          <w:szCs w:val="28"/>
          <w:u w:val="single"/>
          <w:rtl/>
        </w:rPr>
      </w:pPr>
      <w:r w:rsidRPr="00743879">
        <w:rPr>
          <w:rFonts w:cs="Arial"/>
          <w:b/>
          <w:bCs/>
          <w:sz w:val="28"/>
          <w:szCs w:val="28"/>
          <w:u w:val="single"/>
          <w:rtl/>
        </w:rPr>
        <w:t>الجهة الرقابية:</w:t>
      </w:r>
    </w:p>
    <w:p w:rsidR="001622BE" w:rsidRPr="00743879" w:rsidRDefault="001622BE" w:rsidP="001622BE">
      <w:pPr>
        <w:rPr>
          <w:b/>
          <w:bCs/>
          <w:sz w:val="28"/>
          <w:szCs w:val="28"/>
          <w:rtl/>
        </w:rPr>
      </w:pPr>
      <w:r w:rsidRPr="00743879">
        <w:rPr>
          <w:rFonts w:cs="Arial"/>
          <w:b/>
          <w:bCs/>
          <w:sz w:val="28"/>
          <w:szCs w:val="28"/>
          <w:rtl/>
        </w:rPr>
        <w:t>الجهة المسؤولة عن التحقق من الالتزامات المالية للمؤسسات والأعمال والمهن غير المالية المحددة والمنظمات غير الهادفة إلى الربح، وفق المتطلبات المنصوص عليها في النظام واللائحة أو أي قرارات أو تعليمات ذات صلة.</w:t>
      </w:r>
    </w:p>
    <w:p w:rsidR="001622BE" w:rsidRPr="00743879" w:rsidRDefault="001622BE" w:rsidP="001622BE">
      <w:pPr>
        <w:rPr>
          <w:b/>
          <w:bCs/>
          <w:sz w:val="28"/>
          <w:szCs w:val="28"/>
          <w:rtl/>
        </w:rPr>
      </w:pPr>
    </w:p>
    <w:p w:rsidR="001622BE" w:rsidRPr="00743879" w:rsidRDefault="001622BE" w:rsidP="00814C07">
      <w:pPr>
        <w:rPr>
          <w:b/>
          <w:bCs/>
          <w:sz w:val="28"/>
          <w:szCs w:val="28"/>
          <w:u w:val="single"/>
          <w:rtl/>
        </w:rPr>
      </w:pPr>
      <w:r w:rsidRPr="00743879">
        <w:rPr>
          <w:rFonts w:cs="Arial"/>
          <w:b/>
          <w:bCs/>
          <w:sz w:val="28"/>
          <w:szCs w:val="28"/>
          <w:u w:val="single"/>
          <w:rtl/>
        </w:rPr>
        <w:t>وحدة التحريات المالية</w:t>
      </w:r>
    </w:p>
    <w:p w:rsidR="001622BE" w:rsidRPr="00743879" w:rsidRDefault="001622BE" w:rsidP="001622BE">
      <w:pPr>
        <w:rPr>
          <w:b/>
          <w:bCs/>
          <w:sz w:val="28"/>
          <w:szCs w:val="28"/>
          <w:rtl/>
        </w:rPr>
      </w:pPr>
      <w:r w:rsidRPr="00743879">
        <w:rPr>
          <w:rFonts w:cs="Arial"/>
          <w:b/>
          <w:bCs/>
          <w:sz w:val="28"/>
          <w:szCs w:val="28"/>
          <w:rtl/>
        </w:rPr>
        <w:t xml:space="preserve">وحدة التحريات المالية المنصوص عليها في نظام مكافحة غسل الأموال الصادر بالمرسوم الملكي رقم م/ </w:t>
      </w:r>
      <w:r w:rsidRPr="00743879">
        <w:rPr>
          <w:rFonts w:cs="Arial"/>
          <w:b/>
          <w:bCs/>
          <w:sz w:val="28"/>
          <w:szCs w:val="28"/>
          <w:rtl/>
          <w:lang w:bidi="fa-IR"/>
        </w:rPr>
        <w:t>۳۱</w:t>
      </w:r>
      <w:r w:rsidRPr="00743879">
        <w:rPr>
          <w:rFonts w:cs="Arial"/>
          <w:b/>
          <w:bCs/>
          <w:sz w:val="28"/>
          <w:szCs w:val="28"/>
          <w:rtl/>
        </w:rPr>
        <w:t xml:space="preserve"> وتاريخ ١٤٣٣/٥/١١هـ ولائحته التنفيذية.</w:t>
      </w:r>
    </w:p>
    <w:p w:rsidR="001622BE" w:rsidRPr="00743879" w:rsidRDefault="001622BE" w:rsidP="001622BE">
      <w:pPr>
        <w:rPr>
          <w:b/>
          <w:bCs/>
          <w:sz w:val="28"/>
          <w:szCs w:val="28"/>
          <w:u w:val="single"/>
          <w:rtl/>
        </w:rPr>
      </w:pPr>
    </w:p>
    <w:p w:rsidR="001622BE" w:rsidRPr="00743879" w:rsidRDefault="001622BE" w:rsidP="00814C07">
      <w:pPr>
        <w:rPr>
          <w:b/>
          <w:bCs/>
          <w:sz w:val="28"/>
          <w:szCs w:val="28"/>
          <w:u w:val="single"/>
          <w:rtl/>
        </w:rPr>
      </w:pPr>
      <w:r w:rsidRPr="00743879">
        <w:rPr>
          <w:rFonts w:cs="Arial"/>
          <w:b/>
          <w:bCs/>
          <w:sz w:val="28"/>
          <w:szCs w:val="28"/>
          <w:u w:val="single"/>
          <w:rtl/>
        </w:rPr>
        <w:t xml:space="preserve">الأدوات القابلة للتداول </w:t>
      </w:r>
      <w:proofErr w:type="gramStart"/>
      <w:r w:rsidRPr="00743879">
        <w:rPr>
          <w:rFonts w:cs="Arial"/>
          <w:b/>
          <w:bCs/>
          <w:sz w:val="28"/>
          <w:szCs w:val="28"/>
          <w:u w:val="single"/>
          <w:rtl/>
        </w:rPr>
        <w:t>لحاملها :</w:t>
      </w:r>
      <w:proofErr w:type="gramEnd"/>
    </w:p>
    <w:p w:rsidR="001622BE" w:rsidRPr="00743879" w:rsidRDefault="001622BE" w:rsidP="00814C07">
      <w:pPr>
        <w:rPr>
          <w:b/>
          <w:bCs/>
          <w:sz w:val="28"/>
          <w:szCs w:val="28"/>
          <w:rtl/>
        </w:rPr>
      </w:pPr>
      <w:r w:rsidRPr="00743879">
        <w:rPr>
          <w:rFonts w:cs="Arial"/>
          <w:b/>
          <w:bCs/>
          <w:sz w:val="28"/>
          <w:szCs w:val="28"/>
          <w:rtl/>
        </w:rPr>
        <w:lastRenderedPageBreak/>
        <w:t>الأدوات النقدية التي تكون في شكل وثيقة لحامها كالشيكات والسندات، وأوامر الدفع التي إما لحاملها أو مظهرة له أو صادرة لمستفيد صوري أو أي شكل آخر ينتقل معه الانتفاع بمجرد تسليمه، والأدوات غير المكتملة التي</w:t>
      </w:r>
      <w:r w:rsidR="00814C07" w:rsidRPr="00743879">
        <w:rPr>
          <w:rFonts w:hint="cs"/>
          <w:b/>
          <w:bCs/>
          <w:sz w:val="28"/>
          <w:szCs w:val="28"/>
          <w:rtl/>
        </w:rPr>
        <w:t xml:space="preserve"> </w:t>
      </w:r>
      <w:r w:rsidRPr="00743879">
        <w:rPr>
          <w:rFonts w:cs="Arial"/>
          <w:b/>
          <w:bCs/>
          <w:sz w:val="28"/>
          <w:szCs w:val="28"/>
          <w:rtl/>
        </w:rPr>
        <w:t>تكون موقعة وحذف منها اسم المستفيد.</w:t>
      </w:r>
    </w:p>
    <w:p w:rsidR="001622BE" w:rsidRPr="00743879" w:rsidRDefault="001622BE" w:rsidP="001622BE">
      <w:pPr>
        <w:rPr>
          <w:b/>
          <w:bCs/>
          <w:sz w:val="28"/>
          <w:szCs w:val="28"/>
          <w:rtl/>
        </w:rPr>
      </w:pPr>
    </w:p>
    <w:p w:rsidR="001622BE" w:rsidRPr="00743879" w:rsidRDefault="001622BE" w:rsidP="00814C07">
      <w:pPr>
        <w:rPr>
          <w:b/>
          <w:bCs/>
          <w:sz w:val="28"/>
          <w:szCs w:val="28"/>
          <w:u w:val="single"/>
          <w:rtl/>
        </w:rPr>
      </w:pPr>
      <w:r w:rsidRPr="00743879">
        <w:rPr>
          <w:rFonts w:cs="Arial"/>
          <w:b/>
          <w:bCs/>
          <w:sz w:val="28"/>
          <w:szCs w:val="28"/>
          <w:u w:val="single"/>
          <w:rtl/>
        </w:rPr>
        <w:t>الإرهاب:</w:t>
      </w:r>
    </w:p>
    <w:p w:rsidR="001622BE" w:rsidRPr="00743879" w:rsidRDefault="001622BE" w:rsidP="001622BE">
      <w:pPr>
        <w:rPr>
          <w:b/>
          <w:bCs/>
          <w:sz w:val="28"/>
          <w:szCs w:val="28"/>
          <w:rtl/>
        </w:rPr>
      </w:pPr>
      <w:r w:rsidRPr="00743879">
        <w:rPr>
          <w:rFonts w:cs="Arial"/>
          <w:b/>
          <w:bCs/>
          <w:sz w:val="28"/>
          <w:szCs w:val="28"/>
          <w:rtl/>
        </w:rPr>
        <w:t>أي شخص ذي صفة طبيعية سواء أكان في المملكة أو خارجها يرتكب جريمة من الجرائم المنصوص عليها في نظام مكافحة الإرهاب وتمويله أو يشرع أو يشترك أو يخطط أو يساهم في ارتكابها، بأي وسيلة مباشرة أو غير مباشرة.</w:t>
      </w:r>
    </w:p>
    <w:p w:rsidR="001622BE" w:rsidRPr="00743879" w:rsidRDefault="001622BE" w:rsidP="001622BE">
      <w:pPr>
        <w:rPr>
          <w:b/>
          <w:bCs/>
          <w:sz w:val="28"/>
          <w:szCs w:val="28"/>
          <w:rtl/>
        </w:rPr>
      </w:pPr>
    </w:p>
    <w:p w:rsidR="001622BE" w:rsidRPr="00743879" w:rsidRDefault="001622BE" w:rsidP="00814C07">
      <w:pPr>
        <w:rPr>
          <w:b/>
          <w:bCs/>
          <w:sz w:val="28"/>
          <w:szCs w:val="28"/>
          <w:u w:val="single"/>
          <w:rtl/>
        </w:rPr>
      </w:pPr>
      <w:r w:rsidRPr="00743879">
        <w:rPr>
          <w:rFonts w:cs="Arial"/>
          <w:b/>
          <w:bCs/>
          <w:sz w:val="28"/>
          <w:szCs w:val="28"/>
          <w:u w:val="single"/>
          <w:rtl/>
        </w:rPr>
        <w:t>تمويل الإرهاب</w:t>
      </w:r>
    </w:p>
    <w:p w:rsidR="001622BE" w:rsidRPr="00743879" w:rsidRDefault="001622BE" w:rsidP="001622BE">
      <w:pPr>
        <w:rPr>
          <w:b/>
          <w:bCs/>
          <w:sz w:val="28"/>
          <w:szCs w:val="28"/>
          <w:rtl/>
        </w:rPr>
      </w:pPr>
      <w:r w:rsidRPr="00743879">
        <w:rPr>
          <w:rFonts w:cs="Arial"/>
          <w:b/>
          <w:bCs/>
          <w:sz w:val="28"/>
          <w:szCs w:val="28"/>
          <w:rtl/>
        </w:rPr>
        <w:t>تمويل العمليات الإرهابية والإرهابيين والمنظمات الإرهابية.</w:t>
      </w:r>
    </w:p>
    <w:p w:rsidR="001622BE" w:rsidRPr="00743879" w:rsidRDefault="001622BE" w:rsidP="001622BE">
      <w:pPr>
        <w:rPr>
          <w:b/>
          <w:bCs/>
          <w:sz w:val="28"/>
          <w:szCs w:val="28"/>
          <w:rtl/>
        </w:rPr>
      </w:pPr>
    </w:p>
    <w:p w:rsidR="001622BE" w:rsidRPr="00294151" w:rsidRDefault="001622BE" w:rsidP="00814C07">
      <w:pPr>
        <w:rPr>
          <w:b/>
          <w:bCs/>
          <w:sz w:val="28"/>
          <w:szCs w:val="28"/>
          <w:u w:val="single"/>
          <w:rtl/>
        </w:rPr>
      </w:pPr>
      <w:r w:rsidRPr="00294151">
        <w:rPr>
          <w:rFonts w:cs="Arial"/>
          <w:b/>
          <w:bCs/>
          <w:sz w:val="28"/>
          <w:szCs w:val="28"/>
          <w:u w:val="single"/>
          <w:rtl/>
        </w:rPr>
        <w:t>البلاغ</w:t>
      </w:r>
    </w:p>
    <w:p w:rsidR="001622BE" w:rsidRPr="00743879" w:rsidRDefault="001622BE" w:rsidP="001622BE">
      <w:pPr>
        <w:rPr>
          <w:b/>
          <w:bCs/>
          <w:sz w:val="28"/>
          <w:szCs w:val="28"/>
          <w:rtl/>
        </w:rPr>
      </w:pPr>
      <w:r w:rsidRPr="00743879">
        <w:rPr>
          <w:rFonts w:cs="Arial"/>
          <w:b/>
          <w:bCs/>
          <w:sz w:val="28"/>
          <w:szCs w:val="28"/>
          <w:rtl/>
        </w:rPr>
        <w:t>إبلاغ الشخص المرخص له وحدة التحريات المالية عن أي عملية مشتبه فيها، بما يشمل إرسال تقرير عنها.</w:t>
      </w:r>
    </w:p>
    <w:p w:rsidR="001622BE" w:rsidRPr="00743879" w:rsidRDefault="001622BE" w:rsidP="001622BE">
      <w:pPr>
        <w:rPr>
          <w:b/>
          <w:bCs/>
          <w:sz w:val="28"/>
          <w:szCs w:val="28"/>
          <w:rtl/>
        </w:rPr>
      </w:pPr>
    </w:p>
    <w:p w:rsidR="001622BE" w:rsidRPr="00743879" w:rsidRDefault="001622BE" w:rsidP="00743879">
      <w:pPr>
        <w:rPr>
          <w:b/>
          <w:bCs/>
          <w:sz w:val="28"/>
          <w:szCs w:val="28"/>
          <w:u w:val="single"/>
          <w:rtl/>
        </w:rPr>
      </w:pPr>
      <w:r w:rsidRPr="00743879">
        <w:rPr>
          <w:rFonts w:cs="Arial"/>
          <w:b/>
          <w:bCs/>
          <w:sz w:val="28"/>
          <w:szCs w:val="28"/>
          <w:u w:val="single"/>
          <w:rtl/>
        </w:rPr>
        <w:t>مجموعة العمل المالي:</w:t>
      </w:r>
    </w:p>
    <w:p w:rsidR="001622BE" w:rsidRPr="00743879" w:rsidRDefault="001622BE" w:rsidP="001622BE">
      <w:pPr>
        <w:rPr>
          <w:b/>
          <w:bCs/>
          <w:sz w:val="28"/>
          <w:szCs w:val="28"/>
          <w:rtl/>
        </w:rPr>
      </w:pPr>
      <w:r w:rsidRPr="00743879">
        <w:rPr>
          <w:rFonts w:cs="Arial"/>
          <w:b/>
          <w:bCs/>
          <w:sz w:val="28"/>
          <w:szCs w:val="28"/>
          <w:rtl/>
        </w:rPr>
        <w:t xml:space="preserve">مجموعة العمل المالي الخاصة بمكافحة غسل الأموال وتمويل </w:t>
      </w:r>
      <w:proofErr w:type="gramStart"/>
      <w:r w:rsidRPr="00743879">
        <w:rPr>
          <w:rFonts w:cs="Arial"/>
          <w:b/>
          <w:bCs/>
          <w:sz w:val="28"/>
          <w:szCs w:val="28"/>
          <w:rtl/>
        </w:rPr>
        <w:t>الإرهاب .</w:t>
      </w:r>
      <w:proofErr w:type="gramEnd"/>
      <w:r w:rsidRPr="00743879">
        <w:rPr>
          <w:rFonts w:cs="Arial"/>
          <w:b/>
          <w:bCs/>
          <w:sz w:val="28"/>
          <w:szCs w:val="28"/>
          <w:rtl/>
        </w:rPr>
        <w:t xml:space="preserve"> (</w:t>
      </w:r>
      <w:r w:rsidRPr="00743879">
        <w:rPr>
          <w:b/>
          <w:bCs/>
          <w:sz w:val="28"/>
          <w:szCs w:val="28"/>
        </w:rPr>
        <w:t>FATF)</w:t>
      </w:r>
    </w:p>
    <w:p w:rsidR="001622BE" w:rsidRPr="00743879" w:rsidRDefault="001622BE" w:rsidP="001622BE">
      <w:pPr>
        <w:rPr>
          <w:b/>
          <w:bCs/>
          <w:sz w:val="28"/>
          <w:szCs w:val="28"/>
          <w:u w:val="single"/>
          <w:rtl/>
        </w:rPr>
      </w:pPr>
    </w:p>
    <w:p w:rsidR="001622BE" w:rsidRPr="00743879" w:rsidRDefault="001622BE" w:rsidP="00814C07">
      <w:pPr>
        <w:rPr>
          <w:b/>
          <w:bCs/>
          <w:sz w:val="28"/>
          <w:szCs w:val="28"/>
          <w:u w:val="single"/>
          <w:rtl/>
        </w:rPr>
      </w:pPr>
      <w:r w:rsidRPr="00743879">
        <w:rPr>
          <w:rFonts w:cs="Arial"/>
          <w:b/>
          <w:bCs/>
          <w:sz w:val="28"/>
          <w:szCs w:val="28"/>
          <w:u w:val="single"/>
          <w:rtl/>
        </w:rPr>
        <w:t>الحجز التحفظي:</w:t>
      </w:r>
    </w:p>
    <w:p w:rsidR="001622BE" w:rsidRPr="00743879" w:rsidRDefault="001622BE" w:rsidP="001622BE">
      <w:pPr>
        <w:rPr>
          <w:b/>
          <w:bCs/>
          <w:sz w:val="28"/>
          <w:szCs w:val="28"/>
          <w:rtl/>
        </w:rPr>
      </w:pPr>
      <w:r w:rsidRPr="00743879">
        <w:rPr>
          <w:rFonts w:cs="Arial"/>
          <w:b/>
          <w:bCs/>
          <w:sz w:val="28"/>
          <w:szCs w:val="28"/>
          <w:rtl/>
        </w:rPr>
        <w:t>الحجز المؤقت على نقل الأموال والمتحصلات وتحويلها أو تبديلها أو التصرف فيها أو تحريكها أو وضع اليد عليها أو حجرها بصورة مؤقتة، استنادا إلى أمر صادر عن محكمة أو سلطة مختصة بذلك.</w:t>
      </w:r>
    </w:p>
    <w:p w:rsidR="00814C07" w:rsidRPr="00743879" w:rsidRDefault="00814C07" w:rsidP="001622BE">
      <w:pPr>
        <w:rPr>
          <w:rFonts w:cs="Arial"/>
          <w:b/>
          <w:bCs/>
          <w:sz w:val="28"/>
          <w:szCs w:val="28"/>
          <w:rtl/>
        </w:rPr>
      </w:pPr>
    </w:p>
    <w:p w:rsidR="00814C07" w:rsidRDefault="00814C07" w:rsidP="001622BE">
      <w:pPr>
        <w:rPr>
          <w:rFonts w:cs="Arial"/>
          <w:b/>
          <w:bCs/>
          <w:sz w:val="28"/>
          <w:szCs w:val="28"/>
          <w:u w:val="single"/>
          <w:rtl/>
        </w:rPr>
      </w:pPr>
    </w:p>
    <w:p w:rsidR="00294151" w:rsidRDefault="00294151" w:rsidP="001622BE">
      <w:pPr>
        <w:rPr>
          <w:rFonts w:cs="Arial"/>
          <w:b/>
          <w:bCs/>
          <w:sz w:val="28"/>
          <w:szCs w:val="28"/>
          <w:u w:val="single"/>
          <w:rtl/>
        </w:rPr>
      </w:pPr>
    </w:p>
    <w:p w:rsidR="00294151" w:rsidRDefault="00294151" w:rsidP="001622BE">
      <w:pPr>
        <w:rPr>
          <w:rFonts w:cs="Arial"/>
          <w:b/>
          <w:bCs/>
          <w:sz w:val="28"/>
          <w:szCs w:val="28"/>
          <w:u w:val="single"/>
          <w:rtl/>
        </w:rPr>
      </w:pPr>
    </w:p>
    <w:p w:rsidR="00294151" w:rsidRDefault="00294151" w:rsidP="001622BE">
      <w:pPr>
        <w:rPr>
          <w:rFonts w:cs="Arial"/>
          <w:b/>
          <w:bCs/>
          <w:sz w:val="28"/>
          <w:szCs w:val="28"/>
          <w:u w:val="single"/>
          <w:rtl/>
        </w:rPr>
      </w:pPr>
    </w:p>
    <w:p w:rsidR="00294151" w:rsidRDefault="00294151" w:rsidP="001622BE">
      <w:pPr>
        <w:rPr>
          <w:rFonts w:cs="Arial"/>
          <w:b/>
          <w:bCs/>
          <w:sz w:val="28"/>
          <w:szCs w:val="28"/>
          <w:u w:val="single"/>
          <w:rtl/>
        </w:rPr>
      </w:pPr>
    </w:p>
    <w:p w:rsidR="00294151" w:rsidRPr="00743879" w:rsidRDefault="00294151" w:rsidP="001622BE">
      <w:pPr>
        <w:rPr>
          <w:rFonts w:cs="Arial"/>
          <w:b/>
          <w:bCs/>
          <w:sz w:val="28"/>
          <w:szCs w:val="28"/>
          <w:u w:val="single"/>
          <w:rtl/>
        </w:rPr>
      </w:pPr>
    </w:p>
    <w:p w:rsidR="001622BE" w:rsidRPr="00743879" w:rsidRDefault="001622BE" w:rsidP="00814C07">
      <w:pPr>
        <w:rPr>
          <w:b/>
          <w:bCs/>
          <w:sz w:val="28"/>
          <w:szCs w:val="28"/>
          <w:u w:val="single"/>
          <w:rtl/>
        </w:rPr>
      </w:pPr>
      <w:r w:rsidRPr="00743879">
        <w:rPr>
          <w:rFonts w:cs="Arial"/>
          <w:b/>
          <w:bCs/>
          <w:sz w:val="28"/>
          <w:szCs w:val="28"/>
          <w:u w:val="single"/>
          <w:rtl/>
        </w:rPr>
        <w:t>مؤشرات عملية غسيل الأموال</w:t>
      </w:r>
    </w:p>
    <w:p w:rsidR="001622BE" w:rsidRPr="00743879" w:rsidRDefault="001622BE" w:rsidP="00743879">
      <w:pPr>
        <w:rPr>
          <w:b/>
          <w:bCs/>
          <w:sz w:val="28"/>
          <w:szCs w:val="28"/>
          <w:rtl/>
        </w:rPr>
      </w:pPr>
      <w:r w:rsidRPr="00743879">
        <w:rPr>
          <w:rFonts w:cs="Arial"/>
          <w:b/>
          <w:bCs/>
          <w:sz w:val="28"/>
          <w:szCs w:val="28"/>
          <w:rtl/>
        </w:rPr>
        <w:t xml:space="preserve">يعد كل من قام بأي من الأفعال الآتية مرتكبا لجريمة غسل </w:t>
      </w:r>
      <w:proofErr w:type="gramStart"/>
      <w:r w:rsidRPr="00743879">
        <w:rPr>
          <w:rFonts w:cs="Arial"/>
          <w:b/>
          <w:bCs/>
          <w:sz w:val="28"/>
          <w:szCs w:val="28"/>
          <w:rtl/>
        </w:rPr>
        <w:t>الأموال :</w:t>
      </w:r>
      <w:proofErr w:type="gramEnd"/>
    </w:p>
    <w:p w:rsidR="001622BE" w:rsidRPr="00743879" w:rsidRDefault="00814C07" w:rsidP="00814C07">
      <w:pPr>
        <w:rPr>
          <w:b/>
          <w:bCs/>
          <w:sz w:val="28"/>
          <w:szCs w:val="28"/>
          <w:rtl/>
        </w:rPr>
      </w:pPr>
      <w:r w:rsidRPr="00743879">
        <w:rPr>
          <w:rFonts w:cs="Arial" w:hint="cs"/>
          <w:b/>
          <w:bCs/>
          <w:sz w:val="28"/>
          <w:szCs w:val="28"/>
          <w:rtl/>
        </w:rPr>
        <w:t xml:space="preserve">أ- </w:t>
      </w:r>
      <w:r w:rsidRPr="00743879">
        <w:rPr>
          <w:rFonts w:cs="Arial"/>
          <w:b/>
          <w:bCs/>
          <w:sz w:val="28"/>
          <w:szCs w:val="28"/>
          <w:rtl/>
        </w:rPr>
        <w:t>أ</w:t>
      </w:r>
      <w:r w:rsidR="001622BE" w:rsidRPr="00743879">
        <w:rPr>
          <w:rFonts w:cs="Arial"/>
          <w:b/>
          <w:bCs/>
          <w:sz w:val="28"/>
          <w:szCs w:val="28"/>
          <w:rtl/>
        </w:rPr>
        <w:t>تحويل أموال أو نقلها إلى الجمعية تحت مسمى التبرع أو أي مسمى آخر، لأجل مساعدة أي شخص متورط في ارتكاب الجريمة الأصلية التي تحصلت منها تلك الأموال للإفلات من عقوبة ارتكابها، مع علمه بأنها من متحصلات جريمة لأجل إخفاء المصدر غير المشروع لتلك الأموال أو تمويهه.</w:t>
      </w:r>
    </w:p>
    <w:p w:rsidR="001622BE" w:rsidRPr="00743879" w:rsidRDefault="00814C07" w:rsidP="00814C07">
      <w:pPr>
        <w:rPr>
          <w:b/>
          <w:bCs/>
          <w:sz w:val="28"/>
          <w:szCs w:val="28"/>
          <w:rtl/>
        </w:rPr>
      </w:pPr>
      <w:r w:rsidRPr="00743879">
        <w:rPr>
          <w:rFonts w:cs="Arial" w:hint="cs"/>
          <w:b/>
          <w:bCs/>
          <w:sz w:val="28"/>
          <w:szCs w:val="28"/>
          <w:rtl/>
        </w:rPr>
        <w:t xml:space="preserve">ب- </w:t>
      </w:r>
      <w:r w:rsidR="001622BE" w:rsidRPr="00743879">
        <w:rPr>
          <w:rFonts w:cs="Arial"/>
          <w:b/>
          <w:bCs/>
          <w:sz w:val="28"/>
          <w:szCs w:val="28"/>
          <w:rtl/>
        </w:rPr>
        <w:t>إخفاء أو تمويه طبيعة أمواله أو مصدرها أو حركتها أو ملكيتها أو مكانها عن طريق التبرع بها، مع علمه بأنها من متحصلات جريمة.</w:t>
      </w:r>
    </w:p>
    <w:p w:rsidR="001622BE" w:rsidRDefault="00814C07" w:rsidP="001622BE">
      <w:pPr>
        <w:rPr>
          <w:b/>
          <w:bCs/>
          <w:sz w:val="28"/>
          <w:szCs w:val="28"/>
          <w:rtl/>
        </w:rPr>
      </w:pPr>
      <w:r w:rsidRPr="00743879">
        <w:rPr>
          <w:rFonts w:cs="Arial" w:hint="cs"/>
          <w:b/>
          <w:bCs/>
          <w:sz w:val="28"/>
          <w:szCs w:val="28"/>
          <w:rtl/>
        </w:rPr>
        <w:t xml:space="preserve">ج- </w:t>
      </w:r>
      <w:r w:rsidR="001622BE" w:rsidRPr="00743879">
        <w:rPr>
          <w:rFonts w:cs="Arial"/>
          <w:b/>
          <w:bCs/>
          <w:sz w:val="28"/>
          <w:szCs w:val="28"/>
          <w:rtl/>
        </w:rPr>
        <w:t>التحقق من القصد أو العلم أو الغرض في ارتكاب جريمة غسل الأموال من خلال الظروف والملابسات الموضوعية والواقعية للقضية.</w:t>
      </w:r>
    </w:p>
    <w:p w:rsidR="00743879" w:rsidRPr="00743879" w:rsidRDefault="00743879" w:rsidP="001622BE">
      <w:pPr>
        <w:rPr>
          <w:b/>
          <w:bCs/>
          <w:sz w:val="28"/>
          <w:szCs w:val="28"/>
          <w:rtl/>
        </w:rPr>
      </w:pPr>
    </w:p>
    <w:p w:rsidR="001622BE" w:rsidRPr="00743879" w:rsidRDefault="001622BE" w:rsidP="001622BE">
      <w:pPr>
        <w:rPr>
          <w:b/>
          <w:bCs/>
          <w:sz w:val="28"/>
          <w:szCs w:val="28"/>
          <w:rtl/>
        </w:rPr>
      </w:pPr>
    </w:p>
    <w:p w:rsidR="001622BE" w:rsidRPr="00743879" w:rsidRDefault="001622BE" w:rsidP="001622BE">
      <w:pPr>
        <w:rPr>
          <w:b/>
          <w:bCs/>
          <w:sz w:val="28"/>
          <w:szCs w:val="28"/>
          <w:u w:val="single"/>
          <w:rtl/>
        </w:rPr>
      </w:pPr>
      <w:r w:rsidRPr="00743879">
        <w:rPr>
          <w:rFonts w:cs="Arial"/>
          <w:b/>
          <w:bCs/>
          <w:sz w:val="28"/>
          <w:szCs w:val="28"/>
          <w:u w:val="single"/>
          <w:rtl/>
        </w:rPr>
        <w:t>مؤثرات الاشتباه بعملية غسيل الأموال</w:t>
      </w:r>
    </w:p>
    <w:p w:rsidR="001622BE" w:rsidRPr="00743879" w:rsidRDefault="001622BE" w:rsidP="00814C07">
      <w:pPr>
        <w:spacing w:after="0" w:line="240" w:lineRule="auto"/>
        <w:rPr>
          <w:b/>
          <w:bCs/>
          <w:sz w:val="28"/>
          <w:szCs w:val="28"/>
          <w:rtl/>
        </w:rPr>
      </w:pPr>
    </w:p>
    <w:p w:rsidR="001622BE" w:rsidRPr="00743879" w:rsidRDefault="001622BE" w:rsidP="00814C07">
      <w:pPr>
        <w:pStyle w:val="a3"/>
        <w:numPr>
          <w:ilvl w:val="0"/>
          <w:numId w:val="1"/>
        </w:numPr>
        <w:spacing w:after="0" w:line="240" w:lineRule="auto"/>
        <w:rPr>
          <w:b/>
          <w:bCs/>
          <w:sz w:val="28"/>
          <w:szCs w:val="28"/>
          <w:rtl/>
        </w:rPr>
      </w:pPr>
      <w:r w:rsidRPr="00743879">
        <w:rPr>
          <w:rFonts w:cs="Arial"/>
          <w:b/>
          <w:bCs/>
          <w:sz w:val="28"/>
          <w:szCs w:val="28"/>
          <w:rtl/>
        </w:rPr>
        <w:t>عدم الالتزام لمتطلبات مكافحة غسل الأموال أو جرائم تمويل الإرهاب، وخاصة المتعلقة بهويته ونوع عمله.</w:t>
      </w:r>
    </w:p>
    <w:p w:rsidR="001622BE" w:rsidRPr="00743879" w:rsidRDefault="001622BE" w:rsidP="00814C07">
      <w:pPr>
        <w:spacing w:after="0" w:line="240" w:lineRule="auto"/>
        <w:rPr>
          <w:b/>
          <w:bCs/>
          <w:sz w:val="28"/>
          <w:szCs w:val="28"/>
          <w:rtl/>
        </w:rPr>
      </w:pPr>
    </w:p>
    <w:p w:rsidR="001622BE" w:rsidRPr="00743879" w:rsidRDefault="001622BE" w:rsidP="00814C07">
      <w:pPr>
        <w:pStyle w:val="a3"/>
        <w:numPr>
          <w:ilvl w:val="0"/>
          <w:numId w:val="1"/>
        </w:numPr>
        <w:spacing w:after="0" w:line="240" w:lineRule="auto"/>
        <w:rPr>
          <w:b/>
          <w:bCs/>
          <w:sz w:val="28"/>
          <w:szCs w:val="28"/>
          <w:rtl/>
        </w:rPr>
      </w:pPr>
      <w:r w:rsidRPr="00743879">
        <w:rPr>
          <w:rFonts w:cs="Arial"/>
          <w:b/>
          <w:bCs/>
          <w:sz w:val="28"/>
          <w:szCs w:val="28"/>
          <w:rtl/>
        </w:rPr>
        <w:t>. رفض العميل تقديم بيانات عنه أو توضيح مصدر أمواله وأصوله الأخرى</w:t>
      </w:r>
    </w:p>
    <w:p w:rsidR="001622BE" w:rsidRPr="00743879" w:rsidRDefault="001622BE" w:rsidP="00814C07">
      <w:pPr>
        <w:spacing w:after="0" w:line="240" w:lineRule="auto"/>
        <w:rPr>
          <w:b/>
          <w:bCs/>
          <w:sz w:val="28"/>
          <w:szCs w:val="28"/>
          <w:rtl/>
        </w:rPr>
      </w:pPr>
    </w:p>
    <w:p w:rsidR="001622BE" w:rsidRPr="00743879" w:rsidRDefault="001622BE" w:rsidP="00814C07">
      <w:pPr>
        <w:pStyle w:val="a3"/>
        <w:numPr>
          <w:ilvl w:val="0"/>
          <w:numId w:val="1"/>
        </w:numPr>
        <w:spacing w:after="0" w:line="240" w:lineRule="auto"/>
        <w:rPr>
          <w:b/>
          <w:bCs/>
          <w:sz w:val="28"/>
          <w:szCs w:val="28"/>
          <w:rtl/>
        </w:rPr>
      </w:pPr>
      <w:r w:rsidRPr="00743879">
        <w:rPr>
          <w:rFonts w:cs="Arial"/>
          <w:b/>
          <w:bCs/>
          <w:sz w:val="28"/>
          <w:szCs w:val="28"/>
          <w:rtl/>
        </w:rPr>
        <w:t>. رغبة العميل في المشاركة في صفقات غير واضحة من حيث غرضها القانوني أو الاقتصادي أو عدم انسجامها مع استراتيجية الاستثمار المعلنة.</w:t>
      </w:r>
    </w:p>
    <w:p w:rsidR="001622BE" w:rsidRPr="00743879" w:rsidRDefault="001622BE" w:rsidP="00814C07">
      <w:pPr>
        <w:spacing w:after="0" w:line="240" w:lineRule="auto"/>
        <w:rPr>
          <w:b/>
          <w:bCs/>
          <w:sz w:val="28"/>
          <w:szCs w:val="28"/>
          <w:rtl/>
        </w:rPr>
      </w:pPr>
    </w:p>
    <w:p w:rsidR="001622BE" w:rsidRPr="00743879" w:rsidRDefault="001622BE" w:rsidP="00814C07">
      <w:pPr>
        <w:pStyle w:val="a3"/>
        <w:numPr>
          <w:ilvl w:val="0"/>
          <w:numId w:val="1"/>
        </w:numPr>
        <w:spacing w:after="0" w:line="240" w:lineRule="auto"/>
        <w:rPr>
          <w:b/>
          <w:bCs/>
          <w:sz w:val="28"/>
          <w:szCs w:val="28"/>
          <w:rtl/>
        </w:rPr>
      </w:pPr>
      <w:r w:rsidRPr="00743879">
        <w:rPr>
          <w:rFonts w:cs="Arial"/>
          <w:b/>
          <w:bCs/>
          <w:sz w:val="28"/>
          <w:szCs w:val="28"/>
          <w:rtl/>
        </w:rPr>
        <w:t>محاولة العميل تزويد الجمعية بمعلومات غير صحيحة أو مضللة تتعلق بهويته و / أو مصدر أمواله.</w:t>
      </w:r>
    </w:p>
    <w:p w:rsidR="001622BE" w:rsidRPr="00743879" w:rsidRDefault="001622BE" w:rsidP="00814C07">
      <w:pPr>
        <w:spacing w:after="0" w:line="240" w:lineRule="auto"/>
        <w:rPr>
          <w:b/>
          <w:bCs/>
          <w:sz w:val="28"/>
          <w:szCs w:val="28"/>
          <w:rtl/>
        </w:rPr>
      </w:pPr>
    </w:p>
    <w:p w:rsidR="001622BE" w:rsidRPr="00743879" w:rsidRDefault="001622BE" w:rsidP="00814C07">
      <w:pPr>
        <w:pStyle w:val="a3"/>
        <w:numPr>
          <w:ilvl w:val="0"/>
          <w:numId w:val="1"/>
        </w:numPr>
        <w:spacing w:after="0" w:line="240" w:lineRule="auto"/>
        <w:rPr>
          <w:b/>
          <w:bCs/>
          <w:sz w:val="28"/>
          <w:szCs w:val="28"/>
          <w:rtl/>
        </w:rPr>
      </w:pPr>
      <w:r w:rsidRPr="00743879">
        <w:rPr>
          <w:rFonts w:cs="Arial"/>
          <w:b/>
          <w:bCs/>
          <w:sz w:val="28"/>
          <w:szCs w:val="28"/>
          <w:rtl/>
        </w:rPr>
        <w:t>علم الجمعية بتورط العميل في أنشطة غسيل أموال أو جرائم تمويل إرهاب، أو أي مخالفات جنائية أو تنظيمية.</w:t>
      </w:r>
    </w:p>
    <w:p w:rsidR="001622BE" w:rsidRPr="00743879" w:rsidRDefault="001622BE" w:rsidP="00814C07">
      <w:pPr>
        <w:spacing w:after="0" w:line="240" w:lineRule="auto"/>
        <w:rPr>
          <w:b/>
          <w:bCs/>
          <w:sz w:val="28"/>
          <w:szCs w:val="28"/>
          <w:rtl/>
        </w:rPr>
      </w:pPr>
    </w:p>
    <w:p w:rsidR="001622BE" w:rsidRPr="00743879" w:rsidRDefault="001622BE" w:rsidP="00814C07">
      <w:pPr>
        <w:pStyle w:val="a3"/>
        <w:numPr>
          <w:ilvl w:val="0"/>
          <w:numId w:val="1"/>
        </w:numPr>
        <w:spacing w:after="0" w:line="240" w:lineRule="auto"/>
        <w:rPr>
          <w:b/>
          <w:bCs/>
          <w:sz w:val="28"/>
          <w:szCs w:val="28"/>
          <w:rtl/>
        </w:rPr>
      </w:pPr>
      <w:r w:rsidRPr="00743879">
        <w:rPr>
          <w:rFonts w:cs="Arial"/>
          <w:b/>
          <w:bCs/>
          <w:sz w:val="28"/>
          <w:szCs w:val="28"/>
          <w:rtl/>
        </w:rPr>
        <w:t>إبداء العميل عدم الاهتمام بالمخاطر أو أي مصاريف أخرى.</w:t>
      </w:r>
    </w:p>
    <w:p w:rsidR="001622BE" w:rsidRPr="00743879" w:rsidRDefault="001622BE" w:rsidP="00814C07">
      <w:pPr>
        <w:spacing w:after="0" w:line="240" w:lineRule="auto"/>
        <w:rPr>
          <w:b/>
          <w:bCs/>
          <w:sz w:val="28"/>
          <w:szCs w:val="28"/>
          <w:rtl/>
        </w:rPr>
      </w:pPr>
    </w:p>
    <w:p w:rsidR="001622BE" w:rsidRPr="00743879" w:rsidRDefault="001622BE" w:rsidP="00814C07">
      <w:pPr>
        <w:pStyle w:val="a3"/>
        <w:numPr>
          <w:ilvl w:val="0"/>
          <w:numId w:val="1"/>
        </w:numPr>
        <w:spacing w:after="0" w:line="240" w:lineRule="auto"/>
        <w:rPr>
          <w:b/>
          <w:bCs/>
          <w:sz w:val="28"/>
          <w:szCs w:val="28"/>
          <w:rtl/>
        </w:rPr>
      </w:pPr>
      <w:r w:rsidRPr="00743879">
        <w:rPr>
          <w:rFonts w:cs="Arial"/>
          <w:b/>
          <w:bCs/>
          <w:sz w:val="28"/>
          <w:szCs w:val="28"/>
          <w:rtl/>
        </w:rPr>
        <w:t>. اشتباه الجمعية في أن العميل وكيل للعمل نيابة عن موكل مجهول.</w:t>
      </w:r>
    </w:p>
    <w:p w:rsidR="001622BE" w:rsidRPr="00743879" w:rsidRDefault="001622BE" w:rsidP="00814C07">
      <w:pPr>
        <w:spacing w:after="0" w:line="240" w:lineRule="auto"/>
        <w:rPr>
          <w:b/>
          <w:bCs/>
          <w:sz w:val="28"/>
          <w:szCs w:val="28"/>
          <w:rtl/>
        </w:rPr>
      </w:pPr>
    </w:p>
    <w:p w:rsidR="001622BE" w:rsidRPr="00743879" w:rsidRDefault="001622BE" w:rsidP="00814C07">
      <w:pPr>
        <w:pStyle w:val="a3"/>
        <w:numPr>
          <w:ilvl w:val="0"/>
          <w:numId w:val="1"/>
        </w:numPr>
        <w:spacing w:after="0" w:line="240" w:lineRule="auto"/>
        <w:rPr>
          <w:b/>
          <w:bCs/>
          <w:sz w:val="28"/>
          <w:szCs w:val="28"/>
          <w:rtl/>
        </w:rPr>
      </w:pPr>
      <w:r w:rsidRPr="00743879">
        <w:rPr>
          <w:rFonts w:cs="Arial"/>
          <w:b/>
          <w:bCs/>
          <w:sz w:val="28"/>
          <w:szCs w:val="28"/>
          <w:rtl/>
        </w:rPr>
        <w:t>صعوبة تقديم العميل وصفاً لطبيعة عمله أو عدم معرفته بأنشطته بشكل عام.</w:t>
      </w:r>
    </w:p>
    <w:p w:rsidR="001622BE" w:rsidRPr="00743879" w:rsidRDefault="001622BE" w:rsidP="00814C07">
      <w:pPr>
        <w:spacing w:after="0" w:line="240" w:lineRule="auto"/>
        <w:rPr>
          <w:b/>
          <w:bCs/>
          <w:sz w:val="28"/>
          <w:szCs w:val="28"/>
          <w:rtl/>
        </w:rPr>
      </w:pPr>
    </w:p>
    <w:p w:rsidR="001622BE" w:rsidRPr="00743879" w:rsidRDefault="001622BE" w:rsidP="00814C07">
      <w:pPr>
        <w:pStyle w:val="a3"/>
        <w:numPr>
          <w:ilvl w:val="0"/>
          <w:numId w:val="1"/>
        </w:numPr>
        <w:spacing w:after="0" w:line="240" w:lineRule="auto"/>
        <w:rPr>
          <w:b/>
          <w:bCs/>
          <w:sz w:val="28"/>
          <w:szCs w:val="28"/>
          <w:rtl/>
        </w:rPr>
      </w:pPr>
      <w:r w:rsidRPr="00743879">
        <w:rPr>
          <w:rFonts w:cs="Arial"/>
          <w:b/>
          <w:bCs/>
          <w:sz w:val="28"/>
          <w:szCs w:val="28"/>
          <w:rtl/>
        </w:rPr>
        <w:t>قيام العميل بالاستثمار طويل الأجل يتبعه بعد مدة وجيزة طلباً لتصفية الوضع الاستثماري وتحويل العائد من الحساب.</w:t>
      </w:r>
    </w:p>
    <w:p w:rsidR="001622BE" w:rsidRPr="00743879" w:rsidRDefault="001622BE" w:rsidP="00814C07">
      <w:pPr>
        <w:spacing w:after="0" w:line="240" w:lineRule="auto"/>
        <w:rPr>
          <w:b/>
          <w:bCs/>
          <w:sz w:val="28"/>
          <w:szCs w:val="28"/>
          <w:rtl/>
        </w:rPr>
      </w:pPr>
    </w:p>
    <w:p w:rsidR="001622BE" w:rsidRPr="00743879" w:rsidRDefault="001622BE" w:rsidP="00814C07">
      <w:pPr>
        <w:pStyle w:val="a3"/>
        <w:numPr>
          <w:ilvl w:val="0"/>
          <w:numId w:val="1"/>
        </w:numPr>
        <w:spacing w:after="0" w:line="240" w:lineRule="auto"/>
        <w:rPr>
          <w:b/>
          <w:bCs/>
          <w:sz w:val="28"/>
          <w:szCs w:val="28"/>
          <w:rtl/>
        </w:rPr>
      </w:pPr>
      <w:r w:rsidRPr="00743879">
        <w:rPr>
          <w:rFonts w:cs="Arial"/>
          <w:b/>
          <w:bCs/>
          <w:sz w:val="28"/>
          <w:szCs w:val="28"/>
          <w:rtl/>
        </w:rPr>
        <w:t>وجود اختلاف كبير بين أنشطة العميل والممارسات العادية.</w:t>
      </w:r>
    </w:p>
    <w:p w:rsidR="001622BE" w:rsidRPr="00743879" w:rsidRDefault="001622BE" w:rsidP="00814C07">
      <w:pPr>
        <w:spacing w:after="0" w:line="240" w:lineRule="auto"/>
        <w:rPr>
          <w:b/>
          <w:bCs/>
          <w:sz w:val="28"/>
          <w:szCs w:val="28"/>
          <w:rtl/>
        </w:rPr>
      </w:pPr>
    </w:p>
    <w:p w:rsidR="001622BE" w:rsidRPr="00743879" w:rsidRDefault="001622BE" w:rsidP="00814C07">
      <w:pPr>
        <w:pStyle w:val="a3"/>
        <w:numPr>
          <w:ilvl w:val="0"/>
          <w:numId w:val="1"/>
        </w:numPr>
        <w:spacing w:after="0" w:line="240" w:lineRule="auto"/>
        <w:rPr>
          <w:b/>
          <w:bCs/>
          <w:sz w:val="28"/>
          <w:szCs w:val="28"/>
          <w:rtl/>
        </w:rPr>
      </w:pPr>
      <w:r w:rsidRPr="00743879">
        <w:rPr>
          <w:rFonts w:cs="Arial"/>
          <w:b/>
          <w:bCs/>
          <w:sz w:val="28"/>
          <w:szCs w:val="28"/>
          <w:rtl/>
        </w:rPr>
        <w:t>طلب العميل من الجمعية تحويل الأموال المستحقة له لطرف آخر ومحاولة عدم تزويد الجمعية بأي معلومات عن الجهة المحول إليها.</w:t>
      </w:r>
    </w:p>
    <w:p w:rsidR="001622BE" w:rsidRPr="00743879" w:rsidRDefault="001622BE" w:rsidP="00814C07">
      <w:pPr>
        <w:spacing w:after="0" w:line="240" w:lineRule="auto"/>
        <w:rPr>
          <w:b/>
          <w:bCs/>
          <w:sz w:val="28"/>
          <w:szCs w:val="28"/>
          <w:rtl/>
        </w:rPr>
      </w:pPr>
    </w:p>
    <w:p w:rsidR="001622BE" w:rsidRPr="00743879" w:rsidRDefault="001622BE" w:rsidP="00814C07">
      <w:pPr>
        <w:pStyle w:val="a3"/>
        <w:numPr>
          <w:ilvl w:val="0"/>
          <w:numId w:val="1"/>
        </w:numPr>
        <w:spacing w:after="0" w:line="240" w:lineRule="auto"/>
        <w:rPr>
          <w:b/>
          <w:bCs/>
          <w:sz w:val="28"/>
          <w:szCs w:val="28"/>
          <w:rtl/>
        </w:rPr>
      </w:pPr>
      <w:r w:rsidRPr="00743879">
        <w:rPr>
          <w:rFonts w:cs="Arial"/>
          <w:b/>
          <w:bCs/>
          <w:sz w:val="28"/>
          <w:szCs w:val="28"/>
          <w:rtl/>
        </w:rPr>
        <w:t>محاولة العميل تغير العقد أو إلغاءه بعد تبليغه بمتطلبات تدقيق المعلومات أو حفظ السجلات من الجمعية.</w:t>
      </w:r>
    </w:p>
    <w:p w:rsidR="001622BE" w:rsidRPr="00743879" w:rsidRDefault="001622BE" w:rsidP="00814C07">
      <w:pPr>
        <w:spacing w:after="0" w:line="240" w:lineRule="auto"/>
        <w:rPr>
          <w:b/>
          <w:bCs/>
          <w:sz w:val="28"/>
          <w:szCs w:val="28"/>
          <w:rtl/>
        </w:rPr>
      </w:pPr>
    </w:p>
    <w:p w:rsidR="001622BE" w:rsidRPr="00743879" w:rsidRDefault="001622BE" w:rsidP="00814C07">
      <w:pPr>
        <w:pStyle w:val="a3"/>
        <w:numPr>
          <w:ilvl w:val="0"/>
          <w:numId w:val="1"/>
        </w:numPr>
        <w:spacing w:after="0" w:line="240" w:lineRule="auto"/>
        <w:rPr>
          <w:b/>
          <w:bCs/>
          <w:sz w:val="28"/>
          <w:szCs w:val="28"/>
          <w:rtl/>
        </w:rPr>
      </w:pPr>
      <w:r w:rsidRPr="00743879">
        <w:rPr>
          <w:rFonts w:cs="Arial"/>
          <w:b/>
          <w:bCs/>
          <w:sz w:val="28"/>
          <w:szCs w:val="28"/>
          <w:rtl/>
        </w:rPr>
        <w:t>طلب العميل إنهاء إجراءات عقد يستخدم فيه أقل قدر ممكن من المستندات.</w:t>
      </w:r>
    </w:p>
    <w:p w:rsidR="001622BE" w:rsidRPr="00743879" w:rsidRDefault="001622BE" w:rsidP="00814C07">
      <w:pPr>
        <w:spacing w:after="0" w:line="240" w:lineRule="auto"/>
        <w:rPr>
          <w:b/>
          <w:bCs/>
          <w:sz w:val="28"/>
          <w:szCs w:val="28"/>
          <w:rtl/>
        </w:rPr>
      </w:pPr>
    </w:p>
    <w:p w:rsidR="001622BE" w:rsidRPr="00743879" w:rsidRDefault="001622BE" w:rsidP="00814C07">
      <w:pPr>
        <w:pStyle w:val="a3"/>
        <w:numPr>
          <w:ilvl w:val="0"/>
          <w:numId w:val="1"/>
        </w:numPr>
        <w:spacing w:after="0" w:line="240" w:lineRule="auto"/>
        <w:rPr>
          <w:b/>
          <w:bCs/>
          <w:sz w:val="28"/>
          <w:szCs w:val="28"/>
          <w:rtl/>
        </w:rPr>
      </w:pPr>
      <w:r w:rsidRPr="00743879">
        <w:rPr>
          <w:rFonts w:cs="Arial"/>
          <w:b/>
          <w:bCs/>
          <w:sz w:val="28"/>
          <w:szCs w:val="28"/>
          <w:rtl/>
        </w:rPr>
        <w:t>علم الجمعية أن الأموال أو الممتلكات إيراد من مصادر غير مشروعة.</w:t>
      </w:r>
    </w:p>
    <w:p w:rsidR="001622BE" w:rsidRPr="00743879" w:rsidRDefault="001622BE" w:rsidP="00814C07">
      <w:pPr>
        <w:spacing w:after="0" w:line="240" w:lineRule="auto"/>
        <w:rPr>
          <w:b/>
          <w:bCs/>
          <w:sz w:val="28"/>
          <w:szCs w:val="28"/>
          <w:rtl/>
        </w:rPr>
      </w:pPr>
    </w:p>
    <w:p w:rsidR="001622BE" w:rsidRPr="00743879" w:rsidRDefault="001622BE" w:rsidP="00814C07">
      <w:pPr>
        <w:pStyle w:val="a3"/>
        <w:numPr>
          <w:ilvl w:val="0"/>
          <w:numId w:val="1"/>
        </w:numPr>
        <w:spacing w:after="0" w:line="240" w:lineRule="auto"/>
        <w:rPr>
          <w:b/>
          <w:bCs/>
          <w:sz w:val="28"/>
          <w:szCs w:val="28"/>
          <w:rtl/>
        </w:rPr>
      </w:pPr>
      <w:r w:rsidRPr="00743879">
        <w:rPr>
          <w:rFonts w:cs="Arial"/>
          <w:b/>
          <w:bCs/>
          <w:sz w:val="28"/>
          <w:szCs w:val="28"/>
          <w:rtl/>
        </w:rPr>
        <w:t>انتماء العميل لمنظمة غير معروفة أو معروفة بنشاط محظور.</w:t>
      </w:r>
    </w:p>
    <w:p w:rsidR="001622BE" w:rsidRPr="00743879" w:rsidRDefault="001622BE" w:rsidP="00814C07">
      <w:pPr>
        <w:spacing w:after="0" w:line="240" w:lineRule="auto"/>
        <w:rPr>
          <w:b/>
          <w:bCs/>
          <w:sz w:val="28"/>
          <w:szCs w:val="28"/>
          <w:rtl/>
        </w:rPr>
      </w:pPr>
    </w:p>
    <w:p w:rsidR="001622BE" w:rsidRPr="00743879" w:rsidRDefault="001622BE" w:rsidP="00814C07">
      <w:pPr>
        <w:pStyle w:val="a3"/>
        <w:numPr>
          <w:ilvl w:val="0"/>
          <w:numId w:val="1"/>
        </w:numPr>
        <w:spacing w:after="0" w:line="240" w:lineRule="auto"/>
        <w:rPr>
          <w:b/>
          <w:bCs/>
          <w:sz w:val="28"/>
          <w:szCs w:val="28"/>
          <w:rtl/>
        </w:rPr>
      </w:pPr>
      <w:r w:rsidRPr="00743879">
        <w:rPr>
          <w:rFonts w:cs="Arial"/>
          <w:b/>
          <w:bCs/>
          <w:sz w:val="28"/>
          <w:szCs w:val="28"/>
          <w:rtl/>
        </w:rPr>
        <w:t>ظهور علامات البذخ والرفاهية على العميل بشكل مبالغ فيه وبما لا يناسب مع وضعه الاقتصادي</w:t>
      </w:r>
      <w:r w:rsidR="00814C07" w:rsidRPr="00743879">
        <w:rPr>
          <w:rFonts w:hint="cs"/>
          <w:b/>
          <w:bCs/>
          <w:sz w:val="28"/>
          <w:szCs w:val="28"/>
          <w:rtl/>
        </w:rPr>
        <w:t xml:space="preserve"> (</w:t>
      </w:r>
      <w:r w:rsidRPr="00743879">
        <w:rPr>
          <w:rFonts w:cs="Arial"/>
          <w:b/>
          <w:bCs/>
          <w:sz w:val="28"/>
          <w:szCs w:val="28"/>
          <w:rtl/>
        </w:rPr>
        <w:t xml:space="preserve">خاصة إذا كان بشكل </w:t>
      </w:r>
      <w:proofErr w:type="gramStart"/>
      <w:r w:rsidRPr="00743879">
        <w:rPr>
          <w:rFonts w:cs="Arial"/>
          <w:b/>
          <w:bCs/>
          <w:sz w:val="28"/>
          <w:szCs w:val="28"/>
          <w:rtl/>
        </w:rPr>
        <w:t>مفاجئ )</w:t>
      </w:r>
      <w:proofErr w:type="gramEnd"/>
      <w:r w:rsidRPr="00743879">
        <w:rPr>
          <w:rFonts w:cs="Arial"/>
          <w:b/>
          <w:bCs/>
          <w:sz w:val="28"/>
          <w:szCs w:val="28"/>
          <w:rtl/>
        </w:rPr>
        <w:t xml:space="preserve"> .</w:t>
      </w:r>
    </w:p>
    <w:p w:rsidR="001622BE" w:rsidRPr="00743879" w:rsidRDefault="001622BE" w:rsidP="001622BE">
      <w:pPr>
        <w:rPr>
          <w:b/>
          <w:bCs/>
          <w:sz w:val="28"/>
          <w:szCs w:val="28"/>
          <w:rtl/>
        </w:rPr>
      </w:pPr>
    </w:p>
    <w:p w:rsidR="001622BE" w:rsidRPr="00743879" w:rsidRDefault="001622BE" w:rsidP="00814C07">
      <w:pPr>
        <w:rPr>
          <w:b/>
          <w:bCs/>
          <w:sz w:val="28"/>
          <w:szCs w:val="28"/>
          <w:u w:val="single"/>
          <w:rtl/>
        </w:rPr>
      </w:pPr>
      <w:r w:rsidRPr="00743879">
        <w:rPr>
          <w:rFonts w:cs="Arial"/>
          <w:b/>
          <w:bCs/>
          <w:sz w:val="28"/>
          <w:szCs w:val="28"/>
          <w:u w:val="single"/>
          <w:rtl/>
        </w:rPr>
        <w:t>التدابير الوقائية:</w:t>
      </w:r>
    </w:p>
    <w:p w:rsidR="001622BE" w:rsidRPr="00743879" w:rsidRDefault="00814C07" w:rsidP="00814C07">
      <w:pPr>
        <w:pStyle w:val="a3"/>
        <w:numPr>
          <w:ilvl w:val="0"/>
          <w:numId w:val="3"/>
        </w:numPr>
        <w:rPr>
          <w:b/>
          <w:bCs/>
          <w:sz w:val="28"/>
          <w:szCs w:val="28"/>
          <w:rtl/>
        </w:rPr>
      </w:pPr>
      <w:proofErr w:type="gramStart"/>
      <w:r w:rsidRPr="00743879">
        <w:rPr>
          <w:rFonts w:cs="Arial"/>
          <w:b/>
          <w:bCs/>
          <w:sz w:val="28"/>
          <w:szCs w:val="28"/>
          <w:rtl/>
        </w:rPr>
        <w:t>.</w:t>
      </w:r>
      <w:r w:rsidR="001622BE" w:rsidRPr="00743879">
        <w:rPr>
          <w:rFonts w:cs="Arial"/>
          <w:b/>
          <w:bCs/>
          <w:sz w:val="28"/>
          <w:szCs w:val="28"/>
          <w:rtl/>
        </w:rPr>
        <w:t>تحديد</w:t>
      </w:r>
      <w:proofErr w:type="gramEnd"/>
      <w:r w:rsidR="001622BE" w:rsidRPr="00743879">
        <w:rPr>
          <w:rFonts w:cs="Arial"/>
          <w:b/>
          <w:bCs/>
          <w:sz w:val="28"/>
          <w:szCs w:val="28"/>
          <w:rtl/>
        </w:rPr>
        <w:t xml:space="preserve"> وفهم وتقييم مخاطر غسل الأموال وتمويل الإرهاب اللي تتعرض لها الجمعية.</w:t>
      </w:r>
    </w:p>
    <w:p w:rsidR="001622BE" w:rsidRPr="00743879" w:rsidRDefault="001622BE" w:rsidP="00814C07">
      <w:pPr>
        <w:pStyle w:val="a3"/>
        <w:numPr>
          <w:ilvl w:val="0"/>
          <w:numId w:val="3"/>
        </w:numPr>
        <w:rPr>
          <w:b/>
          <w:bCs/>
          <w:sz w:val="28"/>
          <w:szCs w:val="28"/>
          <w:rtl/>
        </w:rPr>
      </w:pPr>
      <w:r w:rsidRPr="00743879">
        <w:rPr>
          <w:rFonts w:cs="Arial"/>
          <w:b/>
          <w:bCs/>
          <w:sz w:val="28"/>
          <w:szCs w:val="28"/>
          <w:rtl/>
        </w:rPr>
        <w:t>على الجمعية تسجيل جميع المعلومات المتعلقة بالمعاملات المالية والاحتفاظ بالسجلات بالمستندات والوثائق والبيانات.</w:t>
      </w:r>
    </w:p>
    <w:p w:rsidR="001622BE" w:rsidRPr="00743879" w:rsidRDefault="001622BE" w:rsidP="00814C07">
      <w:pPr>
        <w:pStyle w:val="a3"/>
        <w:numPr>
          <w:ilvl w:val="0"/>
          <w:numId w:val="3"/>
        </w:numPr>
        <w:rPr>
          <w:b/>
          <w:bCs/>
          <w:sz w:val="28"/>
          <w:szCs w:val="28"/>
          <w:rtl/>
        </w:rPr>
      </w:pPr>
      <w:r w:rsidRPr="00743879">
        <w:rPr>
          <w:rFonts w:cs="Arial"/>
          <w:b/>
          <w:bCs/>
          <w:sz w:val="28"/>
          <w:szCs w:val="28"/>
          <w:rtl/>
        </w:rPr>
        <w:t>على الجمعية تطبيق تدابير العناية الواجبة المشددة المتناسبة مع المخاطر التي قد تنشأ من علاقات عمل ومعاملات مع شخص أو جهة حددتها اللجنة الدائمة لمكافحة غسل الأموال بأنها جهة عالية المخاطرة</w:t>
      </w:r>
      <w:r w:rsidR="00814C07" w:rsidRPr="00743879">
        <w:rPr>
          <w:rFonts w:hint="cs"/>
          <w:b/>
          <w:bCs/>
          <w:sz w:val="28"/>
          <w:szCs w:val="28"/>
          <w:rtl/>
        </w:rPr>
        <w:t xml:space="preserve"> </w:t>
      </w:r>
      <w:r w:rsidRPr="00743879">
        <w:rPr>
          <w:rFonts w:cs="Arial"/>
          <w:b/>
          <w:bCs/>
          <w:sz w:val="28"/>
          <w:szCs w:val="28"/>
          <w:rtl/>
        </w:rPr>
        <w:t>بها.</w:t>
      </w:r>
    </w:p>
    <w:p w:rsidR="001622BE" w:rsidRPr="00743879" w:rsidRDefault="001622BE" w:rsidP="00814C07">
      <w:pPr>
        <w:pStyle w:val="a3"/>
        <w:numPr>
          <w:ilvl w:val="0"/>
          <w:numId w:val="3"/>
        </w:numPr>
        <w:rPr>
          <w:b/>
          <w:bCs/>
          <w:sz w:val="28"/>
          <w:szCs w:val="28"/>
          <w:rtl/>
        </w:rPr>
      </w:pPr>
      <w:r w:rsidRPr="00743879">
        <w:rPr>
          <w:rFonts w:cs="Arial"/>
          <w:b/>
          <w:bCs/>
          <w:sz w:val="28"/>
          <w:szCs w:val="28"/>
          <w:rtl/>
        </w:rPr>
        <w:t>على الجمعية الاحتفاظ بجميع السجلات والمستندات والوثائق والبيانات لجميع التعاملات المالية، وذلك لمدة لا تقل عن عشر سنوات من تاريخ انتهاء العملية.</w:t>
      </w:r>
    </w:p>
    <w:p w:rsidR="001622BE" w:rsidRPr="00743879" w:rsidRDefault="001622BE" w:rsidP="00814C07">
      <w:pPr>
        <w:pStyle w:val="a3"/>
        <w:numPr>
          <w:ilvl w:val="0"/>
          <w:numId w:val="3"/>
        </w:numPr>
        <w:rPr>
          <w:b/>
          <w:bCs/>
          <w:sz w:val="28"/>
          <w:szCs w:val="28"/>
          <w:rtl/>
        </w:rPr>
      </w:pPr>
      <w:r w:rsidRPr="00743879">
        <w:rPr>
          <w:rFonts w:cs="Arial"/>
          <w:b/>
          <w:bCs/>
          <w:sz w:val="28"/>
          <w:szCs w:val="28"/>
          <w:rtl/>
        </w:rPr>
        <w:lastRenderedPageBreak/>
        <w:t>ه يجب أن تكون السجلات والمستندات والوثائق التي تحتفظ بها الجمعية كافية للسماح بتحليل البيانات وتتبع التعاملات المالية، ويجب الاحتفاظ بها لتكون متاحة، وتوفر للسلطات المختصة عند الطلب بصورة عاجلة.</w:t>
      </w:r>
    </w:p>
    <w:p w:rsidR="001622BE" w:rsidRPr="00743879" w:rsidRDefault="001622BE" w:rsidP="00814C07">
      <w:pPr>
        <w:pStyle w:val="a3"/>
        <w:numPr>
          <w:ilvl w:val="0"/>
          <w:numId w:val="3"/>
        </w:numPr>
        <w:rPr>
          <w:b/>
          <w:bCs/>
          <w:sz w:val="28"/>
          <w:szCs w:val="28"/>
          <w:rtl/>
        </w:rPr>
      </w:pPr>
      <w:r w:rsidRPr="00743879">
        <w:rPr>
          <w:rFonts w:cs="Arial"/>
          <w:b/>
          <w:bCs/>
          <w:sz w:val="28"/>
          <w:szCs w:val="28"/>
          <w:rtl/>
        </w:rPr>
        <w:t>لا يحق للجمعية التسويق لصالح مشروع إلا بعد أخذ الموافقات اللازمة لذلك، وفقا للأنظمة المرعية من الدولة.</w:t>
      </w:r>
    </w:p>
    <w:p w:rsidR="001622BE" w:rsidRPr="00743879" w:rsidRDefault="001622BE" w:rsidP="00814C07">
      <w:pPr>
        <w:pStyle w:val="a3"/>
        <w:numPr>
          <w:ilvl w:val="0"/>
          <w:numId w:val="3"/>
        </w:numPr>
        <w:rPr>
          <w:b/>
          <w:bCs/>
          <w:sz w:val="28"/>
          <w:szCs w:val="28"/>
          <w:rtl/>
        </w:rPr>
      </w:pPr>
      <w:r w:rsidRPr="00743879">
        <w:rPr>
          <w:rFonts w:cs="Arial"/>
          <w:b/>
          <w:bCs/>
          <w:sz w:val="28"/>
          <w:szCs w:val="28"/>
          <w:rtl/>
        </w:rPr>
        <w:t>يحق للجمعية التأكد من السلامة القانونية للإيرادات وللواهب والموهوب، وذلك لحماية للجمعية من أي مخاطر محتملة.</w:t>
      </w:r>
    </w:p>
    <w:p w:rsidR="001622BE" w:rsidRPr="00743879" w:rsidRDefault="001622BE" w:rsidP="00814C07">
      <w:pPr>
        <w:pStyle w:val="a3"/>
        <w:numPr>
          <w:ilvl w:val="0"/>
          <w:numId w:val="3"/>
        </w:numPr>
        <w:rPr>
          <w:b/>
          <w:bCs/>
          <w:sz w:val="28"/>
          <w:szCs w:val="28"/>
          <w:rtl/>
        </w:rPr>
      </w:pPr>
      <w:r w:rsidRPr="00743879">
        <w:rPr>
          <w:rFonts w:cs="Arial"/>
          <w:b/>
          <w:bCs/>
          <w:sz w:val="28"/>
          <w:szCs w:val="28"/>
          <w:rtl/>
        </w:rPr>
        <w:t>يحق للجمعية رفض المنحة أو الهبة في حال وجود أي عوامل من شأنها الإضرار بالجمعية.</w:t>
      </w:r>
    </w:p>
    <w:p w:rsidR="001622BE" w:rsidRPr="00743879" w:rsidRDefault="001622BE" w:rsidP="00814C07">
      <w:pPr>
        <w:pStyle w:val="a3"/>
        <w:numPr>
          <w:ilvl w:val="0"/>
          <w:numId w:val="3"/>
        </w:numPr>
        <w:rPr>
          <w:b/>
          <w:bCs/>
          <w:sz w:val="28"/>
          <w:szCs w:val="28"/>
          <w:rtl/>
        </w:rPr>
      </w:pPr>
      <w:r w:rsidRPr="00743879">
        <w:rPr>
          <w:rFonts w:cs="Arial"/>
          <w:b/>
          <w:bCs/>
          <w:sz w:val="28"/>
          <w:szCs w:val="28"/>
          <w:rtl/>
        </w:rPr>
        <w:t>السعي في إيجاد عمليات ربط الكتروني مع الجهات ذات العلاقة للمساهمة في التأكد من هوية</w:t>
      </w:r>
      <w:r w:rsidR="00814C07" w:rsidRPr="00743879">
        <w:rPr>
          <w:rFonts w:hint="cs"/>
          <w:b/>
          <w:bCs/>
          <w:sz w:val="28"/>
          <w:szCs w:val="28"/>
          <w:rtl/>
        </w:rPr>
        <w:t xml:space="preserve"> </w:t>
      </w:r>
      <w:r w:rsidRPr="00743879">
        <w:rPr>
          <w:rFonts w:cs="Arial"/>
          <w:b/>
          <w:bCs/>
          <w:sz w:val="28"/>
          <w:szCs w:val="28"/>
          <w:rtl/>
        </w:rPr>
        <w:t>الأشخاص والمبالغ المشتبه بها.</w:t>
      </w:r>
    </w:p>
    <w:p w:rsidR="001622BE" w:rsidRPr="00743879" w:rsidRDefault="001622BE" w:rsidP="00814C07">
      <w:pPr>
        <w:pStyle w:val="a3"/>
        <w:numPr>
          <w:ilvl w:val="0"/>
          <w:numId w:val="3"/>
        </w:numPr>
        <w:rPr>
          <w:b/>
          <w:bCs/>
          <w:sz w:val="28"/>
          <w:szCs w:val="28"/>
          <w:rtl/>
        </w:rPr>
      </w:pPr>
      <w:r w:rsidRPr="00743879">
        <w:rPr>
          <w:rFonts w:cs="Arial"/>
          <w:b/>
          <w:bCs/>
          <w:sz w:val="28"/>
          <w:szCs w:val="28"/>
          <w:rtl/>
        </w:rPr>
        <w:t>اتخاذ قرارات مبررة في شأن الحد من مخاطر غسل الأموال وتمويل الإرهاب الخاصة بالمنتجات والخدمات.</w:t>
      </w:r>
    </w:p>
    <w:p w:rsidR="001622BE" w:rsidRPr="00743879" w:rsidRDefault="001622BE" w:rsidP="00814C07">
      <w:pPr>
        <w:pStyle w:val="a3"/>
        <w:numPr>
          <w:ilvl w:val="0"/>
          <w:numId w:val="3"/>
        </w:numPr>
        <w:rPr>
          <w:b/>
          <w:bCs/>
          <w:sz w:val="28"/>
          <w:szCs w:val="28"/>
          <w:rtl/>
        </w:rPr>
      </w:pPr>
      <w:r w:rsidRPr="00743879">
        <w:rPr>
          <w:rFonts w:cs="Arial"/>
          <w:b/>
          <w:bCs/>
          <w:sz w:val="28"/>
          <w:szCs w:val="28"/>
          <w:rtl/>
        </w:rPr>
        <w:t>رفع كفاءة القنوات المستخدمة للمكافحة وتحسين جودة التعرف على العملاء وإجراءات العناية الواجبة.</w:t>
      </w:r>
    </w:p>
    <w:p w:rsidR="001622BE" w:rsidRPr="00743879" w:rsidRDefault="001622BE" w:rsidP="00814C07">
      <w:pPr>
        <w:pStyle w:val="a3"/>
        <w:numPr>
          <w:ilvl w:val="0"/>
          <w:numId w:val="3"/>
        </w:numPr>
        <w:rPr>
          <w:b/>
          <w:bCs/>
          <w:sz w:val="28"/>
          <w:szCs w:val="28"/>
          <w:rtl/>
        </w:rPr>
      </w:pPr>
      <w:r w:rsidRPr="00743879">
        <w:rPr>
          <w:rFonts w:cs="Arial"/>
          <w:b/>
          <w:bCs/>
          <w:sz w:val="28"/>
          <w:szCs w:val="28"/>
          <w:rtl/>
        </w:rPr>
        <w:t>توفير الأدوات اللازمة التي تساعد على رفع جودة وفاعلية الأعمال في الجمعية.</w:t>
      </w:r>
    </w:p>
    <w:p w:rsidR="001622BE" w:rsidRPr="00743879" w:rsidRDefault="001622BE" w:rsidP="00814C07">
      <w:pPr>
        <w:pStyle w:val="a3"/>
        <w:numPr>
          <w:ilvl w:val="0"/>
          <w:numId w:val="3"/>
        </w:numPr>
        <w:ind w:right="-1701"/>
        <w:rPr>
          <w:b/>
          <w:bCs/>
          <w:sz w:val="28"/>
          <w:szCs w:val="28"/>
          <w:rtl/>
        </w:rPr>
      </w:pPr>
      <w:r w:rsidRPr="00743879">
        <w:rPr>
          <w:rFonts w:cs="Arial"/>
          <w:b/>
          <w:bCs/>
          <w:sz w:val="28"/>
          <w:szCs w:val="28"/>
          <w:rtl/>
        </w:rPr>
        <w:t>إقامة برامج توعوية لرفع مستوى الوعي لدى العاملين في الجمعية لمكافحة غسل الأم</w:t>
      </w:r>
      <w:r w:rsidR="00814C07" w:rsidRPr="00743879">
        <w:rPr>
          <w:rFonts w:cs="Arial"/>
          <w:b/>
          <w:bCs/>
          <w:sz w:val="28"/>
          <w:szCs w:val="28"/>
          <w:rtl/>
        </w:rPr>
        <w:t>وال وجرائم تمويل</w:t>
      </w:r>
      <w:r w:rsidR="00814C07" w:rsidRPr="00743879">
        <w:rPr>
          <w:rFonts w:cs="Arial" w:hint="cs"/>
          <w:b/>
          <w:bCs/>
          <w:sz w:val="28"/>
          <w:szCs w:val="28"/>
          <w:rtl/>
        </w:rPr>
        <w:t xml:space="preserve"> </w:t>
      </w:r>
      <w:r w:rsidRPr="00743879">
        <w:rPr>
          <w:rFonts w:cs="Arial"/>
          <w:b/>
          <w:bCs/>
          <w:sz w:val="28"/>
          <w:szCs w:val="28"/>
          <w:rtl/>
        </w:rPr>
        <w:t>الإرهاب.</w:t>
      </w:r>
    </w:p>
    <w:p w:rsidR="001622BE" w:rsidRPr="00743879" w:rsidRDefault="001622BE" w:rsidP="00814C07">
      <w:pPr>
        <w:pStyle w:val="a3"/>
        <w:numPr>
          <w:ilvl w:val="0"/>
          <w:numId w:val="3"/>
        </w:numPr>
        <w:rPr>
          <w:b/>
          <w:bCs/>
          <w:sz w:val="28"/>
          <w:szCs w:val="28"/>
          <w:rtl/>
        </w:rPr>
      </w:pPr>
      <w:r w:rsidRPr="00743879">
        <w:rPr>
          <w:rFonts w:cs="Arial"/>
          <w:b/>
          <w:bCs/>
          <w:sz w:val="28"/>
          <w:szCs w:val="28"/>
          <w:rtl/>
        </w:rPr>
        <w:t>الاعتماد على القنوات المالية غير النقدية والاستفادة من مميزاتها للتقليل من استخدام النقد في المصروفات.</w:t>
      </w:r>
    </w:p>
    <w:p w:rsidR="00814C07" w:rsidRPr="00743879" w:rsidRDefault="001622BE" w:rsidP="00814C07">
      <w:pPr>
        <w:pStyle w:val="a3"/>
        <w:numPr>
          <w:ilvl w:val="0"/>
          <w:numId w:val="3"/>
        </w:numPr>
        <w:rPr>
          <w:b/>
          <w:bCs/>
          <w:sz w:val="28"/>
          <w:szCs w:val="28"/>
        </w:rPr>
      </w:pPr>
      <w:r w:rsidRPr="00743879">
        <w:rPr>
          <w:rFonts w:cs="Arial"/>
          <w:b/>
          <w:bCs/>
          <w:sz w:val="28"/>
          <w:szCs w:val="28"/>
          <w:rtl/>
        </w:rPr>
        <w:t>التعرف على المستفيد الحقيقي ذو الصفة الطبيعية أو ا</w:t>
      </w:r>
      <w:r w:rsidR="00814C07" w:rsidRPr="00743879">
        <w:rPr>
          <w:rFonts w:cs="Arial"/>
          <w:b/>
          <w:bCs/>
          <w:sz w:val="28"/>
          <w:szCs w:val="28"/>
          <w:rtl/>
        </w:rPr>
        <w:t>لاعتبارية في التبادل المالي.</w:t>
      </w:r>
    </w:p>
    <w:p w:rsidR="001622BE" w:rsidRPr="00743879" w:rsidRDefault="001622BE" w:rsidP="00814C07">
      <w:pPr>
        <w:pStyle w:val="a3"/>
        <w:numPr>
          <w:ilvl w:val="0"/>
          <w:numId w:val="3"/>
        </w:numPr>
        <w:rPr>
          <w:b/>
          <w:bCs/>
          <w:sz w:val="28"/>
          <w:szCs w:val="28"/>
          <w:rtl/>
        </w:rPr>
      </w:pPr>
      <w:r w:rsidRPr="00743879">
        <w:rPr>
          <w:rFonts w:cs="Arial"/>
          <w:b/>
          <w:bCs/>
          <w:sz w:val="28"/>
          <w:szCs w:val="28"/>
          <w:rtl/>
        </w:rPr>
        <w:t>عدم التعامل مع الأشخاص المدرجة أسماؤهم ضمن قائمة الإرهاب.</w:t>
      </w:r>
    </w:p>
    <w:p w:rsidR="001622BE" w:rsidRPr="00743879" w:rsidRDefault="001622BE" w:rsidP="001622BE">
      <w:pPr>
        <w:rPr>
          <w:b/>
          <w:bCs/>
          <w:sz w:val="28"/>
          <w:szCs w:val="28"/>
          <w:rtl/>
        </w:rPr>
      </w:pPr>
    </w:p>
    <w:p w:rsidR="001622BE" w:rsidRPr="00743879" w:rsidRDefault="001622BE" w:rsidP="00743879">
      <w:pPr>
        <w:rPr>
          <w:b/>
          <w:bCs/>
          <w:sz w:val="28"/>
          <w:szCs w:val="28"/>
          <w:u w:val="single"/>
          <w:rtl/>
        </w:rPr>
      </w:pPr>
      <w:r w:rsidRPr="00743879">
        <w:rPr>
          <w:rFonts w:cs="Arial"/>
          <w:b/>
          <w:bCs/>
          <w:sz w:val="28"/>
          <w:szCs w:val="28"/>
          <w:u w:val="single"/>
          <w:rtl/>
        </w:rPr>
        <w:t>السياسات وتطبيقها</w:t>
      </w:r>
    </w:p>
    <w:p w:rsidR="001622BE" w:rsidRPr="00743879" w:rsidRDefault="00743879" w:rsidP="00743879">
      <w:pPr>
        <w:rPr>
          <w:b/>
          <w:bCs/>
          <w:sz w:val="28"/>
          <w:szCs w:val="28"/>
          <w:rtl/>
        </w:rPr>
      </w:pPr>
      <w:r w:rsidRPr="00743879">
        <w:rPr>
          <w:rFonts w:cs="Arial"/>
          <w:b/>
          <w:bCs/>
          <w:sz w:val="28"/>
          <w:szCs w:val="28"/>
          <w:rtl/>
        </w:rPr>
        <w:t>أ</w:t>
      </w:r>
      <w:r w:rsidRPr="00743879">
        <w:rPr>
          <w:rFonts w:cs="Arial" w:hint="cs"/>
          <w:b/>
          <w:bCs/>
          <w:sz w:val="28"/>
          <w:szCs w:val="28"/>
          <w:rtl/>
        </w:rPr>
        <w:t xml:space="preserve">- </w:t>
      </w:r>
      <w:r w:rsidR="001622BE" w:rsidRPr="00743879">
        <w:rPr>
          <w:rFonts w:cs="Arial"/>
          <w:b/>
          <w:bCs/>
          <w:sz w:val="28"/>
          <w:szCs w:val="28"/>
          <w:rtl/>
        </w:rPr>
        <w:t>على الجمعية ممثلة في الإدارات ذات العلاقة إعداد السياسة الخاصة بمراقبة غسيل الأموال وتحديثها، ونشرها، وتثقيف العاملين بها، وأن توافق عليها الإدارة العليا، وأن تراجعها وتطورها بشكل مستمر.</w:t>
      </w:r>
    </w:p>
    <w:p w:rsidR="001622BE" w:rsidRPr="00743879" w:rsidRDefault="00743879" w:rsidP="00743879">
      <w:pPr>
        <w:rPr>
          <w:b/>
          <w:bCs/>
          <w:sz w:val="28"/>
          <w:szCs w:val="28"/>
          <w:rtl/>
        </w:rPr>
      </w:pPr>
      <w:r w:rsidRPr="00743879">
        <w:rPr>
          <w:rFonts w:cs="Arial"/>
          <w:b/>
          <w:bCs/>
          <w:sz w:val="28"/>
          <w:szCs w:val="28"/>
          <w:rtl/>
        </w:rPr>
        <w:t>ب</w:t>
      </w:r>
      <w:r w:rsidRPr="00743879">
        <w:rPr>
          <w:rFonts w:cs="Arial" w:hint="cs"/>
          <w:b/>
          <w:bCs/>
          <w:sz w:val="28"/>
          <w:szCs w:val="28"/>
          <w:rtl/>
        </w:rPr>
        <w:t xml:space="preserve">- </w:t>
      </w:r>
      <w:r w:rsidR="001622BE" w:rsidRPr="00743879">
        <w:rPr>
          <w:rFonts w:cs="Arial"/>
          <w:b/>
          <w:bCs/>
          <w:sz w:val="28"/>
          <w:szCs w:val="28"/>
          <w:rtl/>
        </w:rPr>
        <w:t>إذا اشتبهت الجمعية أو إذا توافرت لديها أسباب معقولة للاشتباه في أن الأموال أو بعضها تمثل متحصلات جريمة أو ذات ارتباط أو علاقة بعمليات غسل الأموال أو هبة هذه الأموال للجمعية غرضه التمويه بأنها متحصلة من غسيل أموال؛ فعلى الجمعية أن تلتزم بإبلاغ الإدارة العامة التحريات المالية فوراً وبشكل مباشر، وتزودها بتقرير مفصل يتضمن جميع البيانات والمعلومات المتوافرة لديها عن تلك العملية والأطراف ذات الصلة.</w:t>
      </w:r>
    </w:p>
    <w:p w:rsidR="001622BE" w:rsidRPr="00743879" w:rsidRDefault="00743879" w:rsidP="001622BE">
      <w:pPr>
        <w:rPr>
          <w:b/>
          <w:bCs/>
          <w:sz w:val="28"/>
          <w:szCs w:val="28"/>
          <w:rtl/>
        </w:rPr>
      </w:pPr>
      <w:r w:rsidRPr="00743879">
        <w:rPr>
          <w:rFonts w:cs="Arial"/>
          <w:b/>
          <w:bCs/>
          <w:sz w:val="28"/>
          <w:szCs w:val="28"/>
          <w:rtl/>
        </w:rPr>
        <w:lastRenderedPageBreak/>
        <w:t>ت</w:t>
      </w:r>
      <w:r w:rsidRPr="00743879">
        <w:rPr>
          <w:rFonts w:cs="Arial" w:hint="cs"/>
          <w:b/>
          <w:bCs/>
          <w:sz w:val="28"/>
          <w:szCs w:val="28"/>
          <w:rtl/>
        </w:rPr>
        <w:t xml:space="preserve">- </w:t>
      </w:r>
      <w:r w:rsidR="001622BE" w:rsidRPr="00743879">
        <w:rPr>
          <w:rFonts w:cs="Arial"/>
          <w:b/>
          <w:bCs/>
          <w:sz w:val="28"/>
          <w:szCs w:val="28"/>
          <w:rtl/>
        </w:rPr>
        <w:t>الاستجابة لكل ما تطلبه الإدارة العامة للتحريات المالية من معلومات إضافية.</w:t>
      </w:r>
    </w:p>
    <w:p w:rsidR="001622BE" w:rsidRPr="00743879" w:rsidRDefault="001622BE" w:rsidP="001622BE">
      <w:pPr>
        <w:rPr>
          <w:b/>
          <w:bCs/>
          <w:sz w:val="28"/>
          <w:szCs w:val="28"/>
          <w:rtl/>
        </w:rPr>
      </w:pPr>
    </w:p>
    <w:p w:rsidR="001622BE" w:rsidRPr="00743879" w:rsidRDefault="00743879" w:rsidP="00743879">
      <w:pPr>
        <w:rPr>
          <w:b/>
          <w:bCs/>
          <w:sz w:val="28"/>
          <w:szCs w:val="28"/>
          <w:rtl/>
        </w:rPr>
      </w:pPr>
      <w:r w:rsidRPr="00743879">
        <w:rPr>
          <w:rFonts w:cs="Arial"/>
          <w:b/>
          <w:bCs/>
          <w:sz w:val="28"/>
          <w:szCs w:val="28"/>
          <w:rtl/>
        </w:rPr>
        <w:t>ث</w:t>
      </w:r>
      <w:r w:rsidRPr="00743879">
        <w:rPr>
          <w:rFonts w:cs="Arial" w:hint="cs"/>
          <w:b/>
          <w:bCs/>
          <w:sz w:val="28"/>
          <w:szCs w:val="28"/>
          <w:rtl/>
        </w:rPr>
        <w:t xml:space="preserve">- </w:t>
      </w:r>
      <w:r w:rsidR="001622BE" w:rsidRPr="00743879">
        <w:rPr>
          <w:rFonts w:cs="Arial"/>
          <w:b/>
          <w:bCs/>
          <w:sz w:val="28"/>
          <w:szCs w:val="28"/>
          <w:rtl/>
        </w:rPr>
        <w:t xml:space="preserve">يحظر على الجمعية وأي من مديريها أو </w:t>
      </w:r>
      <w:proofErr w:type="gramStart"/>
      <w:r w:rsidR="001622BE" w:rsidRPr="00743879">
        <w:rPr>
          <w:rFonts w:cs="Arial"/>
          <w:b/>
          <w:bCs/>
          <w:sz w:val="28"/>
          <w:szCs w:val="28"/>
          <w:rtl/>
        </w:rPr>
        <w:t>أعضاء .</w:t>
      </w:r>
      <w:proofErr w:type="gramEnd"/>
      <w:r w:rsidR="001622BE" w:rsidRPr="00743879">
        <w:rPr>
          <w:rFonts w:cs="Arial"/>
          <w:b/>
          <w:bCs/>
          <w:sz w:val="28"/>
          <w:szCs w:val="28"/>
          <w:rtl/>
        </w:rPr>
        <w:t xml:space="preserve"> مجلس أمنائها أو أعضاء إداراتها التنفيذية أو </w:t>
      </w:r>
      <w:proofErr w:type="spellStart"/>
      <w:r w:rsidR="001622BE" w:rsidRPr="00743879">
        <w:rPr>
          <w:rFonts w:cs="Arial"/>
          <w:b/>
          <w:bCs/>
          <w:sz w:val="28"/>
          <w:szCs w:val="28"/>
          <w:rtl/>
        </w:rPr>
        <w:t>الإشرافية</w:t>
      </w:r>
      <w:proofErr w:type="spellEnd"/>
      <w:r w:rsidR="001622BE" w:rsidRPr="00743879">
        <w:rPr>
          <w:rFonts w:cs="Arial"/>
          <w:b/>
          <w:bCs/>
          <w:sz w:val="28"/>
          <w:szCs w:val="28"/>
          <w:rtl/>
        </w:rPr>
        <w:t xml:space="preserve"> أو العاملين فيها، تنبيه العميل أو أي شخص آخر بأن تقريرًا بموجب النظام أو معلومات متعلقة بذلك قد قدمت أو سوف تقدم إلى الإدارة العامة للتحريات المالية أو أن تحقيقا جنائيا جار أوقد أجري، ولا يشمل ذلك عمليات الإفصاح أو الاتصال بين المديرين والعاملين أو عمليات الاتصال مع المحامين أو السلطات المختصة.</w:t>
      </w:r>
    </w:p>
    <w:p w:rsidR="001622BE" w:rsidRPr="00743879" w:rsidRDefault="00743879" w:rsidP="00743879">
      <w:pPr>
        <w:rPr>
          <w:b/>
          <w:bCs/>
          <w:sz w:val="28"/>
          <w:szCs w:val="28"/>
          <w:rtl/>
        </w:rPr>
      </w:pPr>
      <w:r w:rsidRPr="00743879">
        <w:rPr>
          <w:rFonts w:cs="Arial" w:hint="cs"/>
          <w:b/>
          <w:bCs/>
          <w:sz w:val="28"/>
          <w:szCs w:val="28"/>
          <w:rtl/>
        </w:rPr>
        <w:t xml:space="preserve">ج- </w:t>
      </w:r>
      <w:r w:rsidR="001622BE" w:rsidRPr="00743879">
        <w:rPr>
          <w:rFonts w:cs="Arial"/>
          <w:b/>
          <w:bCs/>
          <w:sz w:val="28"/>
          <w:szCs w:val="28"/>
          <w:rtl/>
        </w:rPr>
        <w:t>لا يترتب على الجمعية وأي من أعضاء مجلس الأمناء أو اللجنة التنفيذية أو الإدارة التنفيذية أو العاملين فيها أي مسؤولية تجاه التبليغ عنه عند إبلاغ الإدارة العامة للتحريات المالية أو تقديم معلومات لها بحسن نية.</w:t>
      </w:r>
    </w:p>
    <w:p w:rsidR="001622BE" w:rsidRPr="00743879" w:rsidRDefault="00743879" w:rsidP="001622BE">
      <w:pPr>
        <w:rPr>
          <w:b/>
          <w:bCs/>
          <w:sz w:val="28"/>
          <w:szCs w:val="28"/>
          <w:rtl/>
        </w:rPr>
      </w:pPr>
      <w:r w:rsidRPr="00743879">
        <w:rPr>
          <w:rFonts w:cs="Arial"/>
          <w:b/>
          <w:bCs/>
          <w:sz w:val="28"/>
          <w:szCs w:val="28"/>
          <w:rtl/>
        </w:rPr>
        <w:t>ح</w:t>
      </w:r>
      <w:r w:rsidRPr="00743879">
        <w:rPr>
          <w:rFonts w:cs="Arial" w:hint="cs"/>
          <w:b/>
          <w:bCs/>
          <w:sz w:val="28"/>
          <w:szCs w:val="28"/>
          <w:rtl/>
        </w:rPr>
        <w:t xml:space="preserve">- </w:t>
      </w:r>
      <w:r w:rsidR="001622BE" w:rsidRPr="00743879">
        <w:rPr>
          <w:rFonts w:cs="Arial"/>
          <w:b/>
          <w:bCs/>
          <w:sz w:val="28"/>
          <w:szCs w:val="28"/>
          <w:rtl/>
        </w:rPr>
        <w:t>على كل موظف يعمل في الجمعية الالتزام بسرية المعلومات التي يطلع عليها ضمن نطاق أداء واجباته حتى بعد انتهاء مسؤولياته.</w:t>
      </w:r>
    </w:p>
    <w:p w:rsidR="001622BE" w:rsidRDefault="001622BE" w:rsidP="001622BE">
      <w:pPr>
        <w:rPr>
          <w:b/>
          <w:bCs/>
          <w:sz w:val="28"/>
          <w:szCs w:val="28"/>
          <w:rtl/>
        </w:rPr>
      </w:pPr>
    </w:p>
    <w:p w:rsidR="00294151" w:rsidRPr="00743879" w:rsidRDefault="00294151" w:rsidP="001622BE">
      <w:pPr>
        <w:rPr>
          <w:b/>
          <w:bCs/>
          <w:sz w:val="28"/>
          <w:szCs w:val="28"/>
          <w:rtl/>
        </w:rPr>
      </w:pPr>
    </w:p>
    <w:p w:rsidR="001622BE" w:rsidRPr="00743879" w:rsidRDefault="001622BE" w:rsidP="00743879">
      <w:pPr>
        <w:rPr>
          <w:b/>
          <w:bCs/>
          <w:sz w:val="28"/>
          <w:szCs w:val="28"/>
          <w:u w:val="single"/>
          <w:rtl/>
        </w:rPr>
      </w:pPr>
      <w:r w:rsidRPr="00743879">
        <w:rPr>
          <w:rFonts w:cs="Arial"/>
          <w:b/>
          <w:bCs/>
          <w:sz w:val="28"/>
          <w:szCs w:val="28"/>
          <w:u w:val="single"/>
          <w:rtl/>
        </w:rPr>
        <w:t>العمليات والإجراءات</w:t>
      </w:r>
    </w:p>
    <w:p w:rsidR="001622BE" w:rsidRPr="00743879" w:rsidRDefault="001622BE" w:rsidP="00743879">
      <w:pPr>
        <w:rPr>
          <w:b/>
          <w:bCs/>
          <w:sz w:val="28"/>
          <w:szCs w:val="28"/>
          <w:rtl/>
        </w:rPr>
      </w:pPr>
      <w:r w:rsidRPr="00743879">
        <w:rPr>
          <w:rFonts w:cs="Arial"/>
          <w:b/>
          <w:bCs/>
          <w:sz w:val="28"/>
          <w:szCs w:val="28"/>
          <w:rtl/>
        </w:rPr>
        <w:t>على الجمعية ممثلة في الإدارات ذات العلاقة القيام بالآتي:</w:t>
      </w:r>
    </w:p>
    <w:p w:rsidR="001622BE" w:rsidRPr="00743879" w:rsidRDefault="001622BE" w:rsidP="00743879">
      <w:pPr>
        <w:pStyle w:val="a3"/>
        <w:numPr>
          <w:ilvl w:val="0"/>
          <w:numId w:val="4"/>
        </w:numPr>
        <w:rPr>
          <w:b/>
          <w:bCs/>
          <w:sz w:val="28"/>
          <w:szCs w:val="28"/>
          <w:rtl/>
        </w:rPr>
      </w:pPr>
      <w:r w:rsidRPr="00743879">
        <w:rPr>
          <w:rFonts w:cs="Arial"/>
          <w:b/>
          <w:bCs/>
          <w:sz w:val="28"/>
          <w:szCs w:val="28"/>
          <w:rtl/>
        </w:rPr>
        <w:t>مراقبة المعاملات والوثائق والبيانات وفحصها بشكل مستمر لضمان توافقها مع ما لديها من معلومات عن الواهب وأنشطته التجارية والمخاطر التي يمثلها، وعن مصادر أمواله عند الحاجة.</w:t>
      </w:r>
    </w:p>
    <w:p w:rsidR="001622BE" w:rsidRPr="00743879" w:rsidRDefault="001622BE" w:rsidP="00743879">
      <w:pPr>
        <w:pStyle w:val="a3"/>
        <w:numPr>
          <w:ilvl w:val="0"/>
          <w:numId w:val="4"/>
        </w:numPr>
        <w:rPr>
          <w:b/>
          <w:bCs/>
          <w:sz w:val="28"/>
          <w:szCs w:val="28"/>
          <w:rtl/>
        </w:rPr>
      </w:pPr>
      <w:r w:rsidRPr="00743879">
        <w:rPr>
          <w:rFonts w:cs="Arial"/>
          <w:b/>
          <w:bCs/>
          <w:sz w:val="28"/>
          <w:szCs w:val="28"/>
          <w:rtl/>
        </w:rPr>
        <w:t>. تدقيق وفحص جميع المعاملات بشكل عام وبالأخص تلك التي تكون معقدة وكبيرة بشكل غير عادي وكذلك أي نمط غير اعتيادي للمعاملات التي لا يكون غرض الهبة فيها واضحا.</w:t>
      </w:r>
    </w:p>
    <w:p w:rsidR="001622BE" w:rsidRPr="00743879" w:rsidRDefault="001622BE" w:rsidP="00743879">
      <w:pPr>
        <w:pStyle w:val="a3"/>
        <w:numPr>
          <w:ilvl w:val="0"/>
          <w:numId w:val="4"/>
        </w:numPr>
        <w:rPr>
          <w:b/>
          <w:bCs/>
          <w:sz w:val="28"/>
          <w:szCs w:val="28"/>
          <w:rtl/>
        </w:rPr>
      </w:pPr>
      <w:r w:rsidRPr="00743879">
        <w:rPr>
          <w:rFonts w:cs="Arial"/>
          <w:b/>
          <w:bCs/>
          <w:sz w:val="28"/>
          <w:szCs w:val="28"/>
          <w:rtl/>
        </w:rPr>
        <w:t>تشديد إجراءات العناية الواجبة ودرجة وطبيعة مراقبة علاقة العمل في الحالات التي تكون فيها مخاطر احتمال وقوع غسل الأموال مرتفعة، وذلك لتحديد ما إذا كانت المعاملة تبدو غير عادية أو مشبوهة.</w:t>
      </w:r>
    </w:p>
    <w:p w:rsidR="001622BE" w:rsidRPr="00743879" w:rsidRDefault="001622BE" w:rsidP="00743879">
      <w:pPr>
        <w:pStyle w:val="a3"/>
        <w:numPr>
          <w:ilvl w:val="0"/>
          <w:numId w:val="4"/>
        </w:numPr>
        <w:rPr>
          <w:b/>
          <w:bCs/>
          <w:sz w:val="28"/>
          <w:szCs w:val="28"/>
        </w:rPr>
      </w:pPr>
      <w:r w:rsidRPr="00743879">
        <w:rPr>
          <w:rFonts w:cs="Arial"/>
          <w:b/>
          <w:bCs/>
          <w:sz w:val="28"/>
          <w:szCs w:val="28"/>
          <w:rtl/>
        </w:rPr>
        <w:t>الاحتفاظ بسجلات الفحص مدة عشر سنوات، وإتا</w:t>
      </w:r>
      <w:r w:rsidR="00743879">
        <w:rPr>
          <w:rFonts w:cs="Arial"/>
          <w:b/>
          <w:bCs/>
          <w:sz w:val="28"/>
          <w:szCs w:val="28"/>
          <w:rtl/>
        </w:rPr>
        <w:t xml:space="preserve">حتها للسلطات المختصة عند الطلب </w:t>
      </w:r>
    </w:p>
    <w:p w:rsidR="00743879" w:rsidRDefault="00743879" w:rsidP="00743879">
      <w:pPr>
        <w:rPr>
          <w:b/>
          <w:bCs/>
          <w:sz w:val="28"/>
          <w:szCs w:val="28"/>
          <w:rtl/>
        </w:rPr>
      </w:pPr>
    </w:p>
    <w:p w:rsidR="00743879" w:rsidRDefault="00743879" w:rsidP="00743879">
      <w:pPr>
        <w:rPr>
          <w:b/>
          <w:bCs/>
          <w:sz w:val="28"/>
          <w:szCs w:val="28"/>
          <w:rtl/>
        </w:rPr>
      </w:pPr>
    </w:p>
    <w:p w:rsidR="00743879" w:rsidRPr="00743879" w:rsidRDefault="00743879" w:rsidP="00743879">
      <w:pPr>
        <w:rPr>
          <w:b/>
          <w:bCs/>
          <w:sz w:val="28"/>
          <w:szCs w:val="28"/>
          <w:rtl/>
        </w:rPr>
      </w:pPr>
    </w:p>
    <w:p w:rsidR="001622BE" w:rsidRDefault="001622BE" w:rsidP="001622BE">
      <w:pPr>
        <w:rPr>
          <w:b/>
          <w:bCs/>
          <w:sz w:val="28"/>
          <w:szCs w:val="28"/>
          <w:rtl/>
        </w:rPr>
      </w:pPr>
    </w:p>
    <w:p w:rsidR="00294151" w:rsidRDefault="00294151" w:rsidP="001622BE">
      <w:pPr>
        <w:rPr>
          <w:b/>
          <w:bCs/>
          <w:sz w:val="28"/>
          <w:szCs w:val="28"/>
          <w:rtl/>
        </w:rPr>
      </w:pPr>
    </w:p>
    <w:p w:rsidR="00294151" w:rsidRDefault="00294151" w:rsidP="001622BE">
      <w:pPr>
        <w:rPr>
          <w:b/>
          <w:bCs/>
          <w:sz w:val="28"/>
          <w:szCs w:val="28"/>
          <w:rtl/>
        </w:rPr>
      </w:pPr>
    </w:p>
    <w:p w:rsidR="00294151" w:rsidRPr="00743879" w:rsidRDefault="00294151" w:rsidP="001622BE">
      <w:pPr>
        <w:rPr>
          <w:b/>
          <w:bCs/>
          <w:sz w:val="28"/>
          <w:szCs w:val="28"/>
          <w:rtl/>
        </w:rPr>
      </w:pPr>
    </w:p>
    <w:p w:rsidR="001622BE" w:rsidRPr="00743879" w:rsidRDefault="001622BE" w:rsidP="00743879">
      <w:pPr>
        <w:rPr>
          <w:b/>
          <w:bCs/>
          <w:sz w:val="28"/>
          <w:szCs w:val="28"/>
          <w:u w:val="single"/>
          <w:rtl/>
        </w:rPr>
      </w:pPr>
      <w:proofErr w:type="gramStart"/>
      <w:r w:rsidRPr="00743879">
        <w:rPr>
          <w:rFonts w:cs="Arial"/>
          <w:b/>
          <w:bCs/>
          <w:sz w:val="28"/>
          <w:szCs w:val="28"/>
          <w:u w:val="single"/>
          <w:rtl/>
        </w:rPr>
        <w:t>الرقابة :</w:t>
      </w:r>
      <w:proofErr w:type="gramEnd"/>
    </w:p>
    <w:p w:rsidR="001622BE" w:rsidRPr="00743879" w:rsidRDefault="001622BE" w:rsidP="00743879">
      <w:pPr>
        <w:pStyle w:val="a3"/>
        <w:rPr>
          <w:b/>
          <w:bCs/>
          <w:sz w:val="28"/>
          <w:szCs w:val="28"/>
          <w:rtl/>
        </w:rPr>
      </w:pPr>
      <w:r w:rsidRPr="00743879">
        <w:rPr>
          <w:rFonts w:cs="Arial"/>
          <w:b/>
          <w:bCs/>
          <w:sz w:val="28"/>
          <w:szCs w:val="28"/>
          <w:rtl/>
        </w:rPr>
        <w:t>تخضع الجمعية للإجراءات التي تتخذها الجهات الرقابية ف</w:t>
      </w:r>
      <w:r w:rsidR="00743879" w:rsidRPr="00743879">
        <w:rPr>
          <w:rFonts w:cs="Arial"/>
          <w:b/>
          <w:bCs/>
          <w:sz w:val="28"/>
          <w:szCs w:val="28"/>
          <w:rtl/>
        </w:rPr>
        <w:t xml:space="preserve">ي الدولة لأدائها لمهماتها </w:t>
      </w:r>
      <w:proofErr w:type="gramStart"/>
      <w:r w:rsidR="00743879" w:rsidRPr="00743879">
        <w:rPr>
          <w:rFonts w:cs="Arial"/>
          <w:b/>
          <w:bCs/>
          <w:sz w:val="28"/>
          <w:szCs w:val="28"/>
          <w:rtl/>
        </w:rPr>
        <w:t>ومنها</w:t>
      </w:r>
      <w:r w:rsidR="00743879" w:rsidRPr="00743879">
        <w:rPr>
          <w:rFonts w:hint="cs"/>
          <w:b/>
          <w:bCs/>
          <w:sz w:val="28"/>
          <w:szCs w:val="28"/>
          <w:rtl/>
        </w:rPr>
        <w:t>:-</w:t>
      </w:r>
      <w:proofErr w:type="gramEnd"/>
    </w:p>
    <w:p w:rsidR="001622BE" w:rsidRPr="00743879" w:rsidRDefault="001622BE" w:rsidP="00743879">
      <w:pPr>
        <w:pStyle w:val="a3"/>
        <w:numPr>
          <w:ilvl w:val="0"/>
          <w:numId w:val="5"/>
        </w:numPr>
        <w:rPr>
          <w:b/>
          <w:bCs/>
          <w:sz w:val="28"/>
          <w:szCs w:val="28"/>
          <w:rtl/>
        </w:rPr>
      </w:pPr>
      <w:r w:rsidRPr="00743879">
        <w:rPr>
          <w:rFonts w:cs="Arial"/>
          <w:b/>
          <w:bCs/>
          <w:sz w:val="28"/>
          <w:szCs w:val="28"/>
          <w:rtl/>
        </w:rPr>
        <w:t xml:space="preserve">جمع المعلومات والبيانات من الجمعية وتطبيق الإجراءات </w:t>
      </w:r>
      <w:proofErr w:type="spellStart"/>
      <w:r w:rsidRPr="00743879">
        <w:rPr>
          <w:rFonts w:cs="Arial"/>
          <w:b/>
          <w:bCs/>
          <w:sz w:val="28"/>
          <w:szCs w:val="28"/>
          <w:rtl/>
        </w:rPr>
        <w:t>الإشرافية</w:t>
      </w:r>
      <w:proofErr w:type="spellEnd"/>
      <w:r w:rsidRPr="00743879">
        <w:rPr>
          <w:rFonts w:cs="Arial"/>
          <w:b/>
          <w:bCs/>
          <w:sz w:val="28"/>
          <w:szCs w:val="28"/>
          <w:rtl/>
        </w:rPr>
        <w:t xml:space="preserve"> المناسبة، بما في ذلك إجراء عمليات الفحص الميداني والمكتبي.</w:t>
      </w:r>
    </w:p>
    <w:p w:rsidR="001622BE" w:rsidRPr="00743879" w:rsidRDefault="001622BE" w:rsidP="00743879">
      <w:pPr>
        <w:pStyle w:val="a3"/>
        <w:numPr>
          <w:ilvl w:val="0"/>
          <w:numId w:val="5"/>
        </w:numPr>
        <w:rPr>
          <w:b/>
          <w:bCs/>
          <w:sz w:val="28"/>
          <w:szCs w:val="28"/>
          <w:rtl/>
        </w:rPr>
      </w:pPr>
      <w:r w:rsidRPr="00743879">
        <w:rPr>
          <w:rFonts w:cs="Arial"/>
          <w:b/>
          <w:bCs/>
          <w:sz w:val="28"/>
          <w:szCs w:val="28"/>
          <w:rtl/>
        </w:rPr>
        <w:t>إلزام الجمعية بتوفير أي معلومة تراها الجهة الرقابية ملائمة للقيام بوظيفة ما والحصول على نسخ للمستندات والملفات أيا كانت طريقة تخزينها وأينما كانت مخزنة.</w:t>
      </w:r>
    </w:p>
    <w:p w:rsidR="001622BE" w:rsidRPr="00743879" w:rsidRDefault="001622BE" w:rsidP="00743879">
      <w:pPr>
        <w:pStyle w:val="a3"/>
        <w:numPr>
          <w:ilvl w:val="0"/>
          <w:numId w:val="5"/>
        </w:numPr>
        <w:rPr>
          <w:b/>
          <w:bCs/>
          <w:sz w:val="28"/>
          <w:szCs w:val="28"/>
          <w:rtl/>
        </w:rPr>
      </w:pPr>
      <w:r w:rsidRPr="00743879">
        <w:rPr>
          <w:rFonts w:cs="Arial"/>
          <w:b/>
          <w:bCs/>
          <w:sz w:val="28"/>
          <w:szCs w:val="28"/>
          <w:rtl/>
        </w:rPr>
        <w:t>إجراء تقييم مخاطر احتمال وقوع غسيل الأموال في الجهات التي تملك الجمعية صلاحية الرقابة عليها.</w:t>
      </w:r>
    </w:p>
    <w:p w:rsidR="001622BE" w:rsidRPr="00743879" w:rsidRDefault="001622BE" w:rsidP="00743879">
      <w:pPr>
        <w:pStyle w:val="a3"/>
        <w:numPr>
          <w:ilvl w:val="0"/>
          <w:numId w:val="5"/>
        </w:numPr>
        <w:rPr>
          <w:b/>
          <w:bCs/>
          <w:sz w:val="28"/>
          <w:szCs w:val="28"/>
          <w:rtl/>
        </w:rPr>
      </w:pPr>
      <w:r w:rsidRPr="00743879">
        <w:rPr>
          <w:rFonts w:cs="Arial"/>
          <w:b/>
          <w:bCs/>
          <w:sz w:val="28"/>
          <w:szCs w:val="28"/>
          <w:rtl/>
        </w:rPr>
        <w:t>إصدار تعليمات أو قواعد أو إرشادات أو أي أدوات أخرى للمؤسسة؛ تنفيذاً لأحكام النظام.</w:t>
      </w:r>
    </w:p>
    <w:p w:rsidR="001622BE" w:rsidRPr="00743879" w:rsidRDefault="001622BE" w:rsidP="00743879">
      <w:pPr>
        <w:pStyle w:val="a3"/>
        <w:numPr>
          <w:ilvl w:val="0"/>
          <w:numId w:val="5"/>
        </w:numPr>
        <w:rPr>
          <w:b/>
          <w:bCs/>
          <w:sz w:val="28"/>
          <w:szCs w:val="28"/>
          <w:rtl/>
        </w:rPr>
      </w:pPr>
      <w:r w:rsidRPr="00743879">
        <w:rPr>
          <w:rFonts w:cs="Arial"/>
          <w:b/>
          <w:bCs/>
          <w:sz w:val="28"/>
          <w:szCs w:val="28"/>
          <w:rtl/>
        </w:rPr>
        <w:t>التحقق من أن الجمعية تعتمد التدابير المقررة وفقا لأحكام النظام.</w:t>
      </w:r>
    </w:p>
    <w:p w:rsidR="001622BE" w:rsidRPr="00743879" w:rsidRDefault="001622BE" w:rsidP="00743879">
      <w:pPr>
        <w:pStyle w:val="a3"/>
        <w:numPr>
          <w:ilvl w:val="0"/>
          <w:numId w:val="5"/>
        </w:numPr>
        <w:rPr>
          <w:b/>
          <w:bCs/>
          <w:sz w:val="28"/>
          <w:szCs w:val="28"/>
          <w:rtl/>
        </w:rPr>
      </w:pPr>
      <w:r w:rsidRPr="00743879">
        <w:rPr>
          <w:rFonts w:cs="Arial"/>
          <w:b/>
          <w:bCs/>
          <w:sz w:val="28"/>
          <w:szCs w:val="28"/>
          <w:rtl/>
        </w:rPr>
        <w:t>. وضع إجراءات النزاهة والملاءمة وتطبيقها على كل من يسعى إلى المشاركة في إدارة الجمعية أو الإشراف عليها أو العمل أو التطوع فيها.</w:t>
      </w:r>
    </w:p>
    <w:p w:rsidR="001622BE" w:rsidRPr="00743879" w:rsidRDefault="001622BE" w:rsidP="00743879">
      <w:pPr>
        <w:pStyle w:val="a3"/>
        <w:numPr>
          <w:ilvl w:val="0"/>
          <w:numId w:val="5"/>
        </w:numPr>
        <w:rPr>
          <w:b/>
          <w:bCs/>
          <w:sz w:val="28"/>
          <w:szCs w:val="28"/>
          <w:rtl/>
        </w:rPr>
      </w:pPr>
      <w:r w:rsidRPr="00743879">
        <w:rPr>
          <w:rFonts w:cs="Arial"/>
          <w:b/>
          <w:bCs/>
          <w:sz w:val="28"/>
          <w:szCs w:val="28"/>
          <w:rtl/>
        </w:rPr>
        <w:t>الاحتفاظ بإحصاءات عن التدابير المتخذة والعقوبات المفروضة.</w:t>
      </w:r>
    </w:p>
    <w:p w:rsidR="001622BE" w:rsidRPr="00743879" w:rsidRDefault="001622BE" w:rsidP="001622BE">
      <w:pPr>
        <w:rPr>
          <w:b/>
          <w:bCs/>
          <w:sz w:val="28"/>
          <w:szCs w:val="28"/>
          <w:u w:val="single"/>
          <w:rtl/>
        </w:rPr>
      </w:pPr>
    </w:p>
    <w:p w:rsidR="001622BE" w:rsidRPr="00743879" w:rsidRDefault="001622BE" w:rsidP="00743879">
      <w:pPr>
        <w:rPr>
          <w:b/>
          <w:bCs/>
          <w:sz w:val="28"/>
          <w:szCs w:val="28"/>
          <w:u w:val="single"/>
          <w:rtl/>
        </w:rPr>
      </w:pPr>
      <w:r w:rsidRPr="00743879">
        <w:rPr>
          <w:rFonts w:cs="Arial"/>
          <w:b/>
          <w:bCs/>
          <w:sz w:val="28"/>
          <w:szCs w:val="28"/>
          <w:u w:val="single"/>
          <w:rtl/>
        </w:rPr>
        <w:t>التبليغ:</w:t>
      </w:r>
    </w:p>
    <w:p w:rsidR="001622BE" w:rsidRPr="00743879" w:rsidRDefault="001622BE" w:rsidP="00743879">
      <w:pPr>
        <w:pStyle w:val="a3"/>
        <w:numPr>
          <w:ilvl w:val="0"/>
          <w:numId w:val="6"/>
        </w:numPr>
        <w:rPr>
          <w:b/>
          <w:bCs/>
          <w:sz w:val="28"/>
          <w:szCs w:val="28"/>
          <w:rtl/>
        </w:rPr>
      </w:pPr>
      <w:r w:rsidRPr="00743879">
        <w:rPr>
          <w:rFonts w:cs="Arial"/>
          <w:b/>
          <w:bCs/>
          <w:sz w:val="28"/>
          <w:szCs w:val="28"/>
          <w:rtl/>
        </w:rPr>
        <w:t>تلتزم الجمعية بالتبليغ عل كل معاملة يشتبه أن لها علاقة بغسيل الأموال إلى الجهات المختصة بالدولة على أن تكون المعلومات والمستندات والأدلة كافية بها.</w:t>
      </w:r>
    </w:p>
    <w:p w:rsidR="001622BE" w:rsidRPr="00743879" w:rsidRDefault="001622BE" w:rsidP="00743879">
      <w:pPr>
        <w:pStyle w:val="a3"/>
        <w:numPr>
          <w:ilvl w:val="0"/>
          <w:numId w:val="6"/>
        </w:numPr>
        <w:rPr>
          <w:b/>
          <w:bCs/>
          <w:sz w:val="28"/>
          <w:szCs w:val="28"/>
          <w:rtl/>
        </w:rPr>
      </w:pPr>
      <w:r w:rsidRPr="00743879">
        <w:rPr>
          <w:rFonts w:cs="Arial"/>
          <w:b/>
          <w:bCs/>
          <w:sz w:val="28"/>
          <w:szCs w:val="28"/>
          <w:rtl/>
        </w:rPr>
        <w:t>لا يجوز التكتم بأي حالة اشتباه أو التأخر في التبليغ عنها، بل يجب الإبلاغ عن العمليات المشتبه فيها وفقاً للالتزامات المنصوص عليها في مكافحة الإرهاب وغسل الأموال ولائحته التنفيذية.</w:t>
      </w:r>
    </w:p>
    <w:p w:rsidR="001622BE" w:rsidRPr="00743879" w:rsidRDefault="001622BE" w:rsidP="00743879">
      <w:pPr>
        <w:pStyle w:val="a3"/>
        <w:numPr>
          <w:ilvl w:val="0"/>
          <w:numId w:val="6"/>
        </w:numPr>
        <w:rPr>
          <w:b/>
          <w:bCs/>
          <w:sz w:val="28"/>
          <w:szCs w:val="28"/>
          <w:rtl/>
        </w:rPr>
      </w:pPr>
      <w:r w:rsidRPr="00743879">
        <w:rPr>
          <w:rFonts w:cs="Arial"/>
          <w:b/>
          <w:bCs/>
          <w:sz w:val="28"/>
          <w:szCs w:val="28"/>
          <w:rtl/>
        </w:rPr>
        <w:t>يتوجب على الموظف المفوض تبليغ الجهات المختصة فوراً عن أي عملية مشبوهة.</w:t>
      </w:r>
    </w:p>
    <w:p w:rsidR="001622BE" w:rsidRPr="00743879" w:rsidRDefault="001622BE" w:rsidP="00743879">
      <w:pPr>
        <w:pStyle w:val="a3"/>
        <w:numPr>
          <w:ilvl w:val="0"/>
          <w:numId w:val="6"/>
        </w:numPr>
        <w:rPr>
          <w:b/>
          <w:bCs/>
          <w:sz w:val="28"/>
          <w:szCs w:val="28"/>
          <w:rtl/>
        </w:rPr>
      </w:pPr>
      <w:r w:rsidRPr="00743879">
        <w:rPr>
          <w:rFonts w:cs="Arial"/>
          <w:b/>
          <w:bCs/>
          <w:sz w:val="28"/>
          <w:szCs w:val="28"/>
          <w:rtl/>
        </w:rPr>
        <w:t>يجب على الموظف المفوض التبليغ عن العمليات المشتبه فيها بغض النظر عن تعلقها بأمور أخرى.</w:t>
      </w:r>
    </w:p>
    <w:p w:rsidR="001622BE" w:rsidRPr="00743879" w:rsidRDefault="001622BE" w:rsidP="00743879">
      <w:pPr>
        <w:pStyle w:val="a3"/>
        <w:numPr>
          <w:ilvl w:val="0"/>
          <w:numId w:val="6"/>
        </w:numPr>
        <w:rPr>
          <w:b/>
          <w:bCs/>
          <w:sz w:val="28"/>
          <w:szCs w:val="28"/>
        </w:rPr>
      </w:pPr>
      <w:r w:rsidRPr="00743879">
        <w:rPr>
          <w:rFonts w:cs="Arial"/>
          <w:b/>
          <w:bCs/>
          <w:sz w:val="28"/>
          <w:szCs w:val="28"/>
          <w:rtl/>
        </w:rPr>
        <w:t>تحري السرية التامة وعدم افشاء أمر التبليغ للمشتبه به أو غيره.</w:t>
      </w:r>
    </w:p>
    <w:p w:rsidR="00743879" w:rsidRPr="00743879" w:rsidRDefault="00743879" w:rsidP="00743879">
      <w:pPr>
        <w:rPr>
          <w:b/>
          <w:bCs/>
          <w:sz w:val="28"/>
          <w:szCs w:val="28"/>
          <w:rtl/>
        </w:rPr>
      </w:pPr>
    </w:p>
    <w:p w:rsidR="00743879" w:rsidRDefault="00743879" w:rsidP="00743879">
      <w:pPr>
        <w:rPr>
          <w:b/>
          <w:bCs/>
          <w:sz w:val="28"/>
          <w:szCs w:val="28"/>
          <w:rtl/>
        </w:rPr>
      </w:pPr>
    </w:p>
    <w:p w:rsidR="00743879" w:rsidRDefault="00743879" w:rsidP="00743879">
      <w:pPr>
        <w:rPr>
          <w:b/>
          <w:bCs/>
          <w:sz w:val="28"/>
          <w:szCs w:val="28"/>
          <w:rtl/>
        </w:rPr>
      </w:pPr>
    </w:p>
    <w:p w:rsidR="00743879" w:rsidRPr="00743879" w:rsidRDefault="00743879" w:rsidP="00743879">
      <w:pPr>
        <w:rPr>
          <w:b/>
          <w:bCs/>
          <w:sz w:val="28"/>
          <w:szCs w:val="28"/>
          <w:rtl/>
        </w:rPr>
      </w:pPr>
    </w:p>
    <w:p w:rsidR="001622BE" w:rsidRPr="00743879" w:rsidRDefault="001622BE" w:rsidP="001622BE">
      <w:pPr>
        <w:rPr>
          <w:b/>
          <w:bCs/>
          <w:sz w:val="28"/>
          <w:szCs w:val="28"/>
          <w:u w:val="single"/>
          <w:rtl/>
        </w:rPr>
      </w:pPr>
    </w:p>
    <w:p w:rsidR="001622BE" w:rsidRPr="00743879" w:rsidRDefault="001622BE" w:rsidP="001622BE">
      <w:pPr>
        <w:rPr>
          <w:b/>
          <w:bCs/>
          <w:sz w:val="28"/>
          <w:szCs w:val="28"/>
          <w:u w:val="single"/>
          <w:rtl/>
        </w:rPr>
      </w:pPr>
      <w:r w:rsidRPr="00743879">
        <w:rPr>
          <w:rFonts w:cs="Arial"/>
          <w:b/>
          <w:bCs/>
          <w:sz w:val="28"/>
          <w:szCs w:val="28"/>
          <w:u w:val="single"/>
          <w:rtl/>
        </w:rPr>
        <w:t>العقوبات</w:t>
      </w:r>
    </w:p>
    <w:p w:rsidR="001622BE" w:rsidRPr="00743879" w:rsidRDefault="001622BE" w:rsidP="001622BE">
      <w:pPr>
        <w:rPr>
          <w:b/>
          <w:bCs/>
          <w:sz w:val="28"/>
          <w:szCs w:val="28"/>
          <w:rtl/>
        </w:rPr>
      </w:pPr>
    </w:p>
    <w:p w:rsidR="00743879" w:rsidRPr="00743879" w:rsidRDefault="001622BE" w:rsidP="00743879">
      <w:pPr>
        <w:pStyle w:val="a3"/>
        <w:numPr>
          <w:ilvl w:val="0"/>
          <w:numId w:val="7"/>
        </w:numPr>
        <w:rPr>
          <w:b/>
          <w:bCs/>
          <w:sz w:val="28"/>
          <w:szCs w:val="28"/>
        </w:rPr>
      </w:pPr>
      <w:r w:rsidRPr="00743879">
        <w:rPr>
          <w:rFonts w:cs="Arial"/>
          <w:b/>
          <w:bCs/>
          <w:sz w:val="28"/>
          <w:szCs w:val="28"/>
          <w:rtl/>
        </w:rPr>
        <w:t>الجمعية ليست جهة مخولة بإيقاع العقوبات على المتهمين أو المدانين، بل ترفع بهم إلى الجهات المختصة وللجهات المخ</w:t>
      </w:r>
      <w:r w:rsidR="00743879" w:rsidRPr="00743879">
        <w:rPr>
          <w:rFonts w:cs="Arial"/>
          <w:b/>
          <w:bCs/>
          <w:sz w:val="28"/>
          <w:szCs w:val="28"/>
          <w:rtl/>
        </w:rPr>
        <w:t xml:space="preserve">تصة أن تتخذ الإجراءات أو </w:t>
      </w:r>
      <w:proofErr w:type="spellStart"/>
      <w:r w:rsidR="00743879" w:rsidRPr="00743879">
        <w:rPr>
          <w:rFonts w:cs="Arial"/>
          <w:b/>
          <w:bCs/>
          <w:sz w:val="28"/>
          <w:szCs w:val="28"/>
          <w:rtl/>
        </w:rPr>
        <w:t>الجزاء</w:t>
      </w:r>
      <w:r w:rsidR="00743879" w:rsidRPr="00743879">
        <w:rPr>
          <w:rFonts w:cs="Arial" w:hint="cs"/>
          <w:b/>
          <w:bCs/>
          <w:sz w:val="28"/>
          <w:szCs w:val="28"/>
          <w:rtl/>
        </w:rPr>
        <w:t>ا</w:t>
      </w:r>
      <w:r w:rsidRPr="00743879">
        <w:rPr>
          <w:rFonts w:cs="Arial"/>
          <w:b/>
          <w:bCs/>
          <w:sz w:val="28"/>
          <w:szCs w:val="28"/>
          <w:rtl/>
        </w:rPr>
        <w:t>ت</w:t>
      </w:r>
      <w:proofErr w:type="spellEnd"/>
      <w:r w:rsidRPr="00743879">
        <w:rPr>
          <w:rFonts w:cs="Arial"/>
          <w:b/>
          <w:bCs/>
          <w:sz w:val="28"/>
          <w:szCs w:val="28"/>
          <w:rtl/>
        </w:rPr>
        <w:t xml:space="preserve"> التي تنص عليها الأنظمة.</w:t>
      </w:r>
    </w:p>
    <w:p w:rsidR="00814C07" w:rsidRDefault="00814C07" w:rsidP="00743879">
      <w:pPr>
        <w:pStyle w:val="a3"/>
        <w:numPr>
          <w:ilvl w:val="0"/>
          <w:numId w:val="7"/>
        </w:numPr>
        <w:rPr>
          <w:b/>
          <w:bCs/>
          <w:sz w:val="28"/>
          <w:szCs w:val="28"/>
        </w:rPr>
      </w:pPr>
      <w:r w:rsidRPr="00743879">
        <w:rPr>
          <w:rFonts w:cs="Arial"/>
          <w:b/>
          <w:bCs/>
          <w:sz w:val="28"/>
          <w:szCs w:val="28"/>
          <w:rtl/>
        </w:rPr>
        <w:t>يخضع أي موظف يخل بالاشتراطات وتعليمات مكافحة الإرهاب وغسل الأموال إلى العقوبات</w:t>
      </w:r>
      <w:r w:rsidR="00743879" w:rsidRPr="00743879">
        <w:rPr>
          <w:rFonts w:hint="cs"/>
          <w:b/>
          <w:bCs/>
          <w:sz w:val="28"/>
          <w:szCs w:val="28"/>
          <w:rtl/>
        </w:rPr>
        <w:t xml:space="preserve"> </w:t>
      </w:r>
      <w:r w:rsidRPr="00743879">
        <w:rPr>
          <w:rFonts w:cs="Arial"/>
          <w:b/>
          <w:bCs/>
          <w:sz w:val="28"/>
          <w:szCs w:val="28"/>
          <w:rtl/>
        </w:rPr>
        <w:t xml:space="preserve">المنصوص عليها من قبل الدولة دون أدنى مسؤولية على </w:t>
      </w:r>
      <w:proofErr w:type="gramStart"/>
      <w:r w:rsidRPr="00743879">
        <w:rPr>
          <w:rFonts w:cs="Arial"/>
          <w:b/>
          <w:bCs/>
          <w:sz w:val="28"/>
          <w:szCs w:val="28"/>
          <w:rtl/>
        </w:rPr>
        <w:t>الجمعية .</w:t>
      </w:r>
      <w:proofErr w:type="gramEnd"/>
    </w:p>
    <w:p w:rsidR="00743879" w:rsidRDefault="00743879" w:rsidP="00743879">
      <w:pPr>
        <w:rPr>
          <w:b/>
          <w:bCs/>
          <w:sz w:val="28"/>
          <w:szCs w:val="28"/>
          <w:rtl/>
        </w:rPr>
      </w:pPr>
    </w:p>
    <w:p w:rsidR="00743879" w:rsidRDefault="00743879" w:rsidP="00743879">
      <w:pPr>
        <w:jc w:val="center"/>
        <w:rPr>
          <w:b/>
          <w:bCs/>
          <w:sz w:val="28"/>
          <w:szCs w:val="28"/>
          <w:rtl/>
        </w:rPr>
      </w:pPr>
    </w:p>
    <w:p w:rsidR="00743879" w:rsidRPr="00743879" w:rsidRDefault="00743879" w:rsidP="00743879">
      <w:pPr>
        <w:jc w:val="center"/>
        <w:rPr>
          <w:b/>
          <w:bCs/>
          <w:sz w:val="28"/>
          <w:szCs w:val="28"/>
        </w:rPr>
      </w:pPr>
      <w:proofErr w:type="gramStart"/>
      <w:r>
        <w:rPr>
          <w:rFonts w:hint="cs"/>
          <w:b/>
          <w:bCs/>
          <w:sz w:val="28"/>
          <w:szCs w:val="28"/>
          <w:rtl/>
        </w:rPr>
        <w:t>تمت،،</w:t>
      </w:r>
      <w:proofErr w:type="gramEnd"/>
    </w:p>
    <w:sectPr w:rsidR="00743879" w:rsidRPr="00743879" w:rsidSect="00CF1393">
      <w:pgSz w:w="11906" w:h="16838"/>
      <w:pgMar w:top="2835" w:right="1797" w:bottom="1440" w:left="1843"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A4339"/>
    <w:multiLevelType w:val="hybridMultilevel"/>
    <w:tmpl w:val="4DC4D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327DFC"/>
    <w:multiLevelType w:val="hybridMultilevel"/>
    <w:tmpl w:val="21AE6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D511A6"/>
    <w:multiLevelType w:val="hybridMultilevel"/>
    <w:tmpl w:val="A00EC4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590FBC"/>
    <w:multiLevelType w:val="hybridMultilevel"/>
    <w:tmpl w:val="B1186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5C0E2A"/>
    <w:multiLevelType w:val="hybridMultilevel"/>
    <w:tmpl w:val="1C263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3A5D0E"/>
    <w:multiLevelType w:val="hybridMultilevel"/>
    <w:tmpl w:val="4C6AF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BC195E"/>
    <w:multiLevelType w:val="hybridMultilevel"/>
    <w:tmpl w:val="9AB2142A"/>
    <w:lvl w:ilvl="0" w:tplc="65667BDE">
      <w:start w:val="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4"/>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2BE"/>
    <w:rsid w:val="001622BE"/>
    <w:rsid w:val="00241F7F"/>
    <w:rsid w:val="00294151"/>
    <w:rsid w:val="00554E94"/>
    <w:rsid w:val="0072710A"/>
    <w:rsid w:val="00743879"/>
    <w:rsid w:val="00814C07"/>
    <w:rsid w:val="00CD2CFB"/>
    <w:rsid w:val="00CF1393"/>
    <w:rsid w:val="00D940D0"/>
    <w:rsid w:val="00FE28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C97C4"/>
  <w15:chartTrackingRefBased/>
  <w15:docId w15:val="{4B5BD4AA-539A-4E8C-99B2-75B2C2AB6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4C07"/>
    <w:pPr>
      <w:ind w:left="720"/>
      <w:contextualSpacing/>
    </w:pPr>
  </w:style>
  <w:style w:type="paragraph" w:styleId="a4">
    <w:name w:val="Balloon Text"/>
    <w:basedOn w:val="a"/>
    <w:link w:val="Char"/>
    <w:uiPriority w:val="99"/>
    <w:semiHidden/>
    <w:unhideWhenUsed/>
    <w:rsid w:val="0072710A"/>
    <w:pPr>
      <w:spacing w:after="0" w:line="240" w:lineRule="auto"/>
    </w:pPr>
    <w:rPr>
      <w:rFonts w:ascii="Tahoma" w:hAnsi="Tahoma" w:cs="Tahoma"/>
      <w:sz w:val="18"/>
      <w:szCs w:val="18"/>
    </w:rPr>
  </w:style>
  <w:style w:type="character" w:customStyle="1" w:styleId="Char">
    <w:name w:val="نص في بالون Char"/>
    <w:basedOn w:val="a0"/>
    <w:link w:val="a4"/>
    <w:uiPriority w:val="99"/>
    <w:semiHidden/>
    <w:rsid w:val="0072710A"/>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1577</Words>
  <Characters>8992</Characters>
  <Application>Microsoft Office Word</Application>
  <DocSecurity>0</DocSecurity>
  <Lines>74</Lines>
  <Paragraphs>21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4</cp:revision>
  <cp:lastPrinted>2024-01-19T15:34:00Z</cp:lastPrinted>
  <dcterms:created xsi:type="dcterms:W3CDTF">2024-01-19T15:34:00Z</dcterms:created>
  <dcterms:modified xsi:type="dcterms:W3CDTF">2024-01-19T16:51:00Z</dcterms:modified>
</cp:coreProperties>
</file>